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C" w:rsidRDefault="00226BB2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line">
              <wp:posOffset>-428623</wp:posOffset>
            </wp:positionV>
            <wp:extent cx="5000625" cy="26860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8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579C" w:rsidRDefault="00F6579C"/>
    <w:p w:rsidR="00F6579C" w:rsidRDefault="00F6579C"/>
    <w:p w:rsidR="00F6579C" w:rsidRDefault="00F6579C"/>
    <w:p w:rsidR="00F6579C" w:rsidRDefault="00F6579C"/>
    <w:p w:rsidR="00F6579C" w:rsidRDefault="00F6579C"/>
    <w:p w:rsidR="00F6579C" w:rsidRDefault="00F6579C"/>
    <w:p w:rsidR="00F6579C" w:rsidRDefault="00F6579C"/>
    <w:p w:rsidR="00F6579C" w:rsidRDefault="00226BB2">
      <w:pPr>
        <w:spacing w:before="468" w:line="50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8"/>
          <w:szCs w:val="48"/>
          <w:u w:color="FF0000"/>
        </w:rPr>
      </w:pPr>
      <w:r>
        <w:rPr>
          <w:rFonts w:ascii="方正小标宋简体" w:eastAsia="方正小标宋简体" w:hAnsi="方正小标宋简体" w:cs="方正小标宋简体"/>
          <w:color w:val="FF0000"/>
          <w:sz w:val="48"/>
          <w:szCs w:val="48"/>
          <w:u w:color="FF0000"/>
        </w:rPr>
        <w:t>2018</w:t>
      </w:r>
      <w:r>
        <w:rPr>
          <w:rFonts w:ascii="方正小标宋简体" w:eastAsia="方正小标宋简体" w:hAnsi="方正小标宋简体" w:cs="方正小标宋简体"/>
          <w:color w:val="FF0000"/>
          <w:sz w:val="48"/>
          <w:szCs w:val="48"/>
          <w:u w:color="FF0000"/>
          <w:lang w:val="zh-TW" w:eastAsia="zh-TW"/>
        </w:rPr>
        <w:t>年担保机构系列专题培训</w:t>
      </w:r>
    </w:p>
    <w:p w:rsidR="005636AD" w:rsidRPr="005935A0" w:rsidRDefault="005636AD" w:rsidP="00C106C8">
      <w:pPr>
        <w:tabs>
          <w:tab w:val="left" w:pos="2040"/>
          <w:tab w:val="center" w:pos="4700"/>
        </w:tabs>
        <w:spacing w:line="580" w:lineRule="exact"/>
        <w:jc w:val="center"/>
        <w:rPr>
          <w:rFonts w:ascii="华文行楷" w:eastAsia="华文行楷" w:hAnsi="微软雅黑"/>
          <w:color w:val="FF0000"/>
          <w:sz w:val="40"/>
          <w:szCs w:val="28"/>
        </w:rPr>
      </w:pPr>
      <w:r w:rsidRPr="00441DE7">
        <w:rPr>
          <w:rFonts w:ascii="华文行楷" w:eastAsia="华文行楷" w:hAnsi="微软雅黑" w:hint="eastAsia"/>
          <w:color w:val="FF0000"/>
          <w:sz w:val="44"/>
          <w:szCs w:val="44"/>
        </w:rPr>
        <w:t>第</w:t>
      </w:r>
      <w:r w:rsidR="0089659D">
        <w:rPr>
          <w:rFonts w:ascii="华文行楷" w:eastAsia="华文行楷" w:hAnsi="微软雅黑" w:hint="eastAsia"/>
          <w:color w:val="FF0000"/>
          <w:sz w:val="44"/>
          <w:szCs w:val="44"/>
        </w:rPr>
        <w:t>661期</w:t>
      </w:r>
      <w:r>
        <w:rPr>
          <w:rFonts w:ascii="华文行楷" w:eastAsia="华文行楷" w:hAnsi="微软雅黑" w:hint="eastAsia"/>
          <w:color w:val="FF0000"/>
          <w:sz w:val="44"/>
          <w:szCs w:val="44"/>
        </w:rPr>
        <w:t>课程</w:t>
      </w:r>
      <w:r w:rsidRPr="005935A0">
        <w:rPr>
          <w:rFonts w:ascii="华文行楷" w:eastAsia="华文行楷" w:hAnsi="微软雅黑" w:hint="eastAsia"/>
          <w:color w:val="FF0000"/>
          <w:sz w:val="44"/>
          <w:szCs w:val="44"/>
        </w:rPr>
        <w:t>招生简章</w:t>
      </w:r>
      <w:r>
        <w:rPr>
          <w:rFonts w:ascii="华文行楷" w:eastAsia="华文行楷" w:hAnsi="微软雅黑" w:hint="eastAsia"/>
          <w:color w:val="FF0000"/>
          <w:sz w:val="44"/>
          <w:szCs w:val="44"/>
        </w:rPr>
        <w:t xml:space="preserve"> </w:t>
      </w:r>
    </w:p>
    <w:p w:rsidR="00B41B71" w:rsidRDefault="008D1B47" w:rsidP="002746AC">
      <w:pPr>
        <w:tabs>
          <w:tab w:val="left" w:pos="2593"/>
        </w:tabs>
        <w:spacing w:before="120" w:line="360" w:lineRule="exact"/>
        <w:ind w:firstLine="561"/>
        <w:jc w:val="left"/>
        <w:rPr>
          <w:rFonts w:ascii="仿宋_GB2312" w:eastAsia="仿宋_GB2312" w:hAnsi="仿宋" w:cs="仿宋"/>
          <w:sz w:val="28"/>
          <w:szCs w:val="24"/>
        </w:rPr>
      </w:pPr>
      <w:r w:rsidRPr="002746AC">
        <w:rPr>
          <w:rFonts w:ascii="仿宋_GB2312" w:eastAsia="仿宋_GB2312" w:hAnsi="仿宋" w:cs="仿宋"/>
          <w:sz w:val="28"/>
          <w:szCs w:val="24"/>
        </w:rPr>
        <w:t>2018年防范化解系统性风险仍旧是金融领域的重头，如何</w:t>
      </w:r>
      <w:r w:rsidRPr="002746AC">
        <w:rPr>
          <w:rFonts w:ascii="仿宋_GB2312" w:eastAsia="仿宋_GB2312" w:hAnsi="仿宋" w:cs="仿宋" w:hint="eastAsia"/>
          <w:sz w:val="28"/>
          <w:szCs w:val="24"/>
        </w:rPr>
        <w:t>妥善</w:t>
      </w:r>
      <w:r w:rsidRPr="002746AC">
        <w:rPr>
          <w:rFonts w:ascii="仿宋_GB2312" w:eastAsia="仿宋_GB2312" w:hAnsi="仿宋" w:cs="仿宋"/>
          <w:sz w:val="28"/>
          <w:szCs w:val="24"/>
        </w:rPr>
        <w:t>布局</w:t>
      </w:r>
      <w:r w:rsidR="002746AC">
        <w:rPr>
          <w:rFonts w:ascii="仿宋_GB2312" w:eastAsia="仿宋_GB2312" w:hAnsi="仿宋" w:cs="仿宋" w:hint="eastAsia"/>
          <w:sz w:val="28"/>
          <w:szCs w:val="24"/>
        </w:rPr>
        <w:t>企业风险控制体系</w:t>
      </w:r>
      <w:r w:rsidRPr="002746AC">
        <w:rPr>
          <w:rFonts w:ascii="仿宋_GB2312" w:eastAsia="仿宋_GB2312" w:hAnsi="仿宋" w:cs="仿宋"/>
          <w:sz w:val="28"/>
          <w:szCs w:val="24"/>
        </w:rPr>
        <w:t>也逐渐成为金融行业的核心竞争力与制胜筹码。融资担保作为发展普惠金融的重要抓手，随着《融资担保公司监督管理条例》及四项配套制度的印发，监管与行业发展良性互动的局面基本形成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。</w:t>
      </w:r>
      <w:r w:rsidR="002746AC">
        <w:rPr>
          <w:rFonts w:ascii="仿宋_GB2312" w:eastAsia="仿宋_GB2312" w:hAnsi="仿宋" w:cs="仿宋" w:hint="eastAsia"/>
          <w:sz w:val="28"/>
          <w:szCs w:val="24"/>
        </w:rPr>
        <w:t>其中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监管</w:t>
      </w:r>
      <w:r w:rsidRPr="002746AC">
        <w:rPr>
          <w:rFonts w:ascii="仿宋_GB2312" w:eastAsia="仿宋_GB2312" w:hAnsi="仿宋" w:cs="仿宋"/>
          <w:sz w:val="28"/>
          <w:szCs w:val="24"/>
        </w:rPr>
        <w:t>对融资担保公司规范化经营提出了更多要求，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也</w:t>
      </w:r>
      <w:r w:rsidRPr="002746AC">
        <w:rPr>
          <w:rFonts w:ascii="仿宋_GB2312" w:eastAsia="仿宋_GB2312" w:hAnsi="仿宋" w:cs="仿宋"/>
          <w:sz w:val="28"/>
          <w:szCs w:val="24"/>
        </w:rPr>
        <w:t>明确加大了政策扶持的力度。</w:t>
      </w:r>
      <w:r w:rsidR="002746AC">
        <w:rPr>
          <w:rFonts w:ascii="仿宋_GB2312" w:eastAsia="仿宋_GB2312" w:hAnsi="仿宋" w:cs="仿宋" w:hint="eastAsia"/>
          <w:sz w:val="28"/>
          <w:szCs w:val="24"/>
        </w:rPr>
        <w:t>如何</w:t>
      </w:r>
      <w:r w:rsidR="00202555">
        <w:rPr>
          <w:rFonts w:ascii="仿宋_GB2312" w:eastAsia="仿宋_GB2312" w:hAnsi="仿宋" w:cs="仿宋" w:hint="eastAsia"/>
          <w:sz w:val="28"/>
          <w:szCs w:val="24"/>
        </w:rPr>
        <w:t>引导</w:t>
      </w:r>
      <w:r w:rsidR="002746AC">
        <w:rPr>
          <w:rFonts w:ascii="仿宋_GB2312" w:eastAsia="仿宋_GB2312" w:hAnsi="仿宋" w:cs="仿宋" w:hint="eastAsia"/>
          <w:sz w:val="28"/>
          <w:szCs w:val="24"/>
        </w:rPr>
        <w:t>企业发展</w:t>
      </w:r>
      <w:r w:rsidR="00202555">
        <w:rPr>
          <w:rFonts w:ascii="仿宋_GB2312" w:eastAsia="仿宋_GB2312" w:hAnsi="仿宋" w:cs="仿宋" w:hint="eastAsia"/>
          <w:sz w:val="28"/>
          <w:szCs w:val="24"/>
        </w:rPr>
        <w:t>模式</w:t>
      </w:r>
      <w:r w:rsidR="002746AC">
        <w:rPr>
          <w:rFonts w:ascii="仿宋_GB2312" w:eastAsia="仿宋_GB2312" w:hAnsi="仿宋" w:cs="仿宋" w:hint="eastAsia"/>
          <w:sz w:val="28"/>
          <w:szCs w:val="24"/>
        </w:rPr>
        <w:t>适应政策</w:t>
      </w:r>
      <w:r w:rsidR="00CD051B">
        <w:rPr>
          <w:rFonts w:ascii="仿宋_GB2312" w:eastAsia="仿宋_GB2312" w:hAnsi="仿宋" w:cs="仿宋" w:hint="eastAsia"/>
          <w:sz w:val="28"/>
          <w:szCs w:val="24"/>
        </w:rPr>
        <w:t>导向</w:t>
      </w:r>
      <w:r w:rsidR="002746AC">
        <w:rPr>
          <w:rFonts w:ascii="仿宋_GB2312" w:eastAsia="仿宋_GB2312" w:hAnsi="仿宋" w:cs="仿宋" w:hint="eastAsia"/>
          <w:sz w:val="28"/>
          <w:szCs w:val="24"/>
        </w:rPr>
        <w:t>，已成为行业关注的</w:t>
      </w:r>
      <w:r w:rsidR="002746AC" w:rsidRPr="002746AC">
        <w:rPr>
          <w:rFonts w:ascii="仿宋_GB2312" w:eastAsia="仿宋_GB2312" w:hAnsi="仿宋" w:cs="仿宋" w:hint="eastAsia"/>
          <w:sz w:val="28"/>
          <w:szCs w:val="24"/>
          <w:lang w:val="zh-TW"/>
        </w:rPr>
        <w:t>重中之重</w:t>
      </w:r>
      <w:r w:rsidR="002746AC">
        <w:rPr>
          <w:rFonts w:ascii="仿宋_GB2312" w:eastAsia="仿宋_GB2312" w:hAnsi="仿宋" w:cs="仿宋" w:hint="eastAsia"/>
          <w:sz w:val="28"/>
          <w:szCs w:val="24"/>
          <w:lang w:val="zh-TW"/>
        </w:rPr>
        <w:t>。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当下</w:t>
      </w:r>
      <w:r w:rsidR="00226BB2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随着担保机构业务规模和领域的拓展，</w:t>
      </w:r>
      <w:r w:rsidR="00CF78CE" w:rsidRPr="002746AC">
        <w:rPr>
          <w:rFonts w:ascii="仿宋_GB2312" w:eastAsia="仿宋_GB2312" w:hAnsi="仿宋" w:cs="仿宋"/>
          <w:sz w:val="28"/>
          <w:szCs w:val="24"/>
        </w:rPr>
        <w:t>担保机构经营风险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与</w:t>
      </w:r>
      <w:r w:rsidR="00CF78CE" w:rsidRPr="002746AC">
        <w:rPr>
          <w:rFonts w:ascii="仿宋_GB2312" w:eastAsia="仿宋_GB2312" w:hAnsi="仿宋" w:cs="仿宋"/>
          <w:sz w:val="28"/>
          <w:szCs w:val="24"/>
        </w:rPr>
        <w:t>流动性风险</w:t>
      </w:r>
      <w:r w:rsidR="00CF78CE" w:rsidRPr="002746AC">
        <w:rPr>
          <w:rFonts w:ascii="仿宋_GB2312" w:eastAsia="仿宋_GB2312" w:hAnsi="仿宋" w:cs="仿宋" w:hint="eastAsia"/>
          <w:sz w:val="28"/>
          <w:szCs w:val="24"/>
        </w:rPr>
        <w:t>等逐渐显露，</w:t>
      </w:r>
      <w:r w:rsidR="00816C10" w:rsidRPr="002746AC">
        <w:rPr>
          <w:rFonts w:ascii="仿宋_GB2312" w:eastAsia="仿宋_GB2312" w:hAnsi="仿宋" w:cs="仿宋" w:hint="eastAsia"/>
          <w:sz w:val="28"/>
          <w:szCs w:val="24"/>
        </w:rPr>
        <w:t>企业</w:t>
      </w:r>
      <w:r w:rsidR="00CF78CE" w:rsidRPr="002746AC">
        <w:rPr>
          <w:rFonts w:ascii="仿宋_GB2312" w:eastAsia="仿宋_GB2312" w:hAnsi="仿宋" w:cs="仿宋"/>
          <w:sz w:val="28"/>
          <w:szCs w:val="24"/>
        </w:rPr>
        <w:t>代偿风险</w:t>
      </w:r>
      <w:r w:rsidR="00816C10" w:rsidRPr="002746AC">
        <w:rPr>
          <w:rFonts w:ascii="仿宋_GB2312" w:eastAsia="仿宋_GB2312" w:hAnsi="仿宋" w:cs="仿宋" w:hint="eastAsia"/>
          <w:sz w:val="28"/>
          <w:szCs w:val="24"/>
        </w:rPr>
        <w:t>攀</w:t>
      </w:r>
      <w:r w:rsidR="00417436" w:rsidRPr="002746AC">
        <w:rPr>
          <w:rFonts w:ascii="仿宋_GB2312" w:eastAsia="仿宋_GB2312" w:hAnsi="仿宋" w:cs="仿宋"/>
          <w:sz w:val="28"/>
          <w:szCs w:val="24"/>
        </w:rPr>
        <w:t>升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。</w:t>
      </w:r>
      <w:r w:rsidR="002746AC">
        <w:rPr>
          <w:rFonts w:ascii="仿宋_GB2312" w:eastAsia="仿宋_GB2312" w:hAnsi="仿宋" w:cs="仿宋" w:hint="eastAsia"/>
          <w:sz w:val="28"/>
          <w:szCs w:val="24"/>
        </w:rPr>
        <w:t>为有效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防范化解系统性风险，担保机构更应注重来自行业和企业内部的风险。</w:t>
      </w:r>
    </w:p>
    <w:p w:rsidR="002746AC" w:rsidRPr="002746AC" w:rsidRDefault="00202555" w:rsidP="00B41B71">
      <w:pPr>
        <w:tabs>
          <w:tab w:val="left" w:pos="2593"/>
        </w:tabs>
        <w:spacing w:line="360" w:lineRule="exact"/>
        <w:ind w:firstLine="561"/>
        <w:jc w:val="left"/>
        <w:rPr>
          <w:rFonts w:ascii="仿宋_GB2312" w:eastAsia="仿宋_GB2312" w:hAnsi="仿宋" w:cs="仿宋"/>
          <w:sz w:val="28"/>
          <w:szCs w:val="24"/>
        </w:rPr>
      </w:pPr>
      <w:r>
        <w:rPr>
          <w:rFonts w:ascii="仿宋_GB2312" w:eastAsia="仿宋_GB2312" w:hAnsi="仿宋" w:cs="仿宋" w:hint="eastAsia"/>
          <w:sz w:val="28"/>
          <w:szCs w:val="24"/>
        </w:rPr>
        <w:t>如何把脉担保行业最新发展趋势与监管走向？</w:t>
      </w:r>
      <w:r w:rsidR="002746AC" w:rsidRPr="002746AC">
        <w:rPr>
          <w:rFonts w:ascii="仿宋_GB2312" w:eastAsia="仿宋_GB2312" w:hAnsi="仿宋" w:cs="仿宋" w:hint="eastAsia"/>
          <w:sz w:val="28"/>
          <w:szCs w:val="24"/>
        </w:rPr>
        <w:t>如何</w:t>
      </w:r>
      <w:proofErr w:type="gramStart"/>
      <w:r w:rsidR="002746AC" w:rsidRPr="002746AC">
        <w:rPr>
          <w:rFonts w:ascii="仿宋_GB2312" w:eastAsia="仿宋_GB2312" w:hAnsi="仿宋" w:cs="仿宋" w:hint="eastAsia"/>
          <w:sz w:val="28"/>
          <w:szCs w:val="24"/>
        </w:rPr>
        <w:t>从尽调</w:t>
      </w:r>
      <w:proofErr w:type="gramEnd"/>
      <w:r w:rsidR="002746AC" w:rsidRPr="002746AC">
        <w:rPr>
          <w:rFonts w:ascii="仿宋_GB2312" w:eastAsia="仿宋_GB2312" w:hAnsi="仿宋" w:cs="仿宋" w:hint="eastAsia"/>
          <w:sz w:val="28"/>
          <w:szCs w:val="24"/>
        </w:rPr>
        <w:t>环节有效甄别风险高发项目</w:t>
      </w:r>
      <w:r w:rsidR="002746AC">
        <w:rPr>
          <w:rFonts w:ascii="仿宋_GB2312" w:eastAsia="仿宋_GB2312" w:hAnsi="仿宋" w:cs="仿宋" w:hint="eastAsia"/>
          <w:sz w:val="28"/>
          <w:szCs w:val="24"/>
        </w:rPr>
        <w:t>？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如何强化保前、保后风险的管理</w:t>
      </w:r>
      <w:r w:rsidR="002746AC">
        <w:rPr>
          <w:rFonts w:ascii="仿宋_GB2312" w:eastAsia="仿宋_GB2312" w:hAnsi="仿宋" w:cs="仿宋" w:hint="eastAsia"/>
          <w:sz w:val="28"/>
          <w:szCs w:val="24"/>
        </w:rPr>
        <w:t>？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如何合理操作财产保全与担保追偿</w:t>
      </w:r>
      <w:r w:rsidR="002746AC">
        <w:rPr>
          <w:rFonts w:ascii="仿宋_GB2312" w:eastAsia="仿宋_GB2312" w:hAnsi="仿宋" w:cs="仿宋" w:hint="eastAsia"/>
          <w:sz w:val="28"/>
          <w:szCs w:val="24"/>
        </w:rPr>
        <w:t>？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如何</w:t>
      </w:r>
      <w:r>
        <w:rPr>
          <w:rFonts w:ascii="仿宋_GB2312" w:eastAsia="仿宋_GB2312" w:hAnsi="仿宋" w:cs="仿宋" w:hint="eastAsia"/>
          <w:sz w:val="28"/>
          <w:szCs w:val="24"/>
        </w:rPr>
        <w:t>健全</w:t>
      </w:r>
      <w:r w:rsidR="00417436" w:rsidRPr="002746AC">
        <w:rPr>
          <w:rFonts w:ascii="仿宋_GB2312" w:eastAsia="仿宋_GB2312" w:hAnsi="仿宋" w:cs="仿宋" w:hint="eastAsia"/>
          <w:sz w:val="28"/>
          <w:szCs w:val="24"/>
        </w:rPr>
        <w:t>内部风险控制体系</w:t>
      </w:r>
      <w:r w:rsidR="002746AC">
        <w:rPr>
          <w:rFonts w:ascii="仿宋_GB2312" w:eastAsia="仿宋_GB2312" w:hAnsi="仿宋" w:cs="仿宋" w:hint="eastAsia"/>
          <w:sz w:val="28"/>
          <w:szCs w:val="24"/>
        </w:rPr>
        <w:t>？</w:t>
      </w:r>
      <w:r>
        <w:rPr>
          <w:rFonts w:ascii="仿宋_GB2312" w:eastAsia="仿宋_GB2312" w:hAnsi="仿宋" w:cs="仿宋" w:hint="eastAsia"/>
          <w:sz w:val="28"/>
          <w:szCs w:val="24"/>
        </w:rPr>
        <w:t>金融科技与大数据时代下，如何深耕</w:t>
      </w:r>
      <w:r w:rsidR="001B2446">
        <w:rPr>
          <w:rFonts w:ascii="仿宋_GB2312" w:eastAsia="仿宋_GB2312" w:hAnsi="仿宋" w:cs="仿宋" w:hint="eastAsia"/>
          <w:sz w:val="28"/>
          <w:szCs w:val="24"/>
        </w:rPr>
        <w:t>并</w:t>
      </w:r>
      <w:r>
        <w:rPr>
          <w:rFonts w:ascii="仿宋_GB2312" w:eastAsia="仿宋_GB2312" w:hAnsi="仿宋" w:cs="仿宋" w:hint="eastAsia"/>
          <w:sz w:val="28"/>
          <w:szCs w:val="24"/>
        </w:rPr>
        <w:t>构建担保机构的新型风险管理模式，做到与时俱进、协同创新？</w:t>
      </w:r>
      <w:r w:rsidR="002746AC">
        <w:rPr>
          <w:rFonts w:ascii="仿宋_GB2312" w:eastAsia="仿宋_GB2312" w:hAnsi="仿宋" w:cs="仿宋" w:hint="eastAsia"/>
          <w:sz w:val="28"/>
          <w:szCs w:val="24"/>
        </w:rPr>
        <w:t>此等问题纷至沓来，</w:t>
      </w:r>
      <w:r w:rsidR="002746AC">
        <w:rPr>
          <w:rFonts w:ascii="仿宋_GB2312" w:eastAsia="仿宋_GB2312" w:hAnsi="仿宋" w:cs="仿宋" w:hint="eastAsia"/>
          <w:sz w:val="28"/>
          <w:szCs w:val="24"/>
          <w:lang w:val="zh-TW"/>
        </w:rPr>
        <w:t>成为</w:t>
      </w:r>
      <w:r w:rsidR="002746AC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担保公司完善经营机制、</w:t>
      </w:r>
      <w:r w:rsidR="002746AC">
        <w:rPr>
          <w:rFonts w:ascii="仿宋_GB2312" w:eastAsia="仿宋_GB2312" w:hAnsi="仿宋" w:cs="仿宋" w:hint="eastAsia"/>
          <w:sz w:val="28"/>
          <w:szCs w:val="24"/>
          <w:lang w:val="zh-TW"/>
        </w:rPr>
        <w:t>实现</w:t>
      </w:r>
      <w:r w:rsidR="002746AC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稳健可持续发展的必然要求。</w:t>
      </w:r>
    </w:p>
    <w:p w:rsidR="0009478D" w:rsidRPr="004C18DF" w:rsidRDefault="002746AC" w:rsidP="004C18DF">
      <w:pPr>
        <w:tabs>
          <w:tab w:val="left" w:pos="2593"/>
        </w:tabs>
        <w:spacing w:line="360" w:lineRule="exact"/>
        <w:ind w:firstLine="561"/>
        <w:jc w:val="left"/>
        <w:rPr>
          <w:rFonts w:ascii="仿宋_GB2312" w:eastAsia="仿宋_GB2312" w:hAnsi="仿宋" w:cs="仿宋"/>
          <w:sz w:val="28"/>
          <w:szCs w:val="24"/>
        </w:rPr>
      </w:pPr>
      <w:r>
        <w:rPr>
          <w:rFonts w:ascii="仿宋_GB2312" w:eastAsia="仿宋_GB2312" w:hAnsi="仿宋" w:cs="仿宋" w:hint="eastAsia"/>
          <w:sz w:val="28"/>
          <w:szCs w:val="24"/>
          <w:lang w:val="zh-TW"/>
        </w:rPr>
        <w:t>鉴于以上原因，</w:t>
      </w:r>
      <w:r w:rsidR="00226BB2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国</w:t>
      </w:r>
      <w:proofErr w:type="gramStart"/>
      <w:r w:rsidR="00226BB2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培机构</w:t>
      </w:r>
      <w:proofErr w:type="gramEnd"/>
      <w:r w:rsidR="004C18DF">
        <w:rPr>
          <w:rFonts w:ascii="仿宋_GB2312" w:eastAsia="仿宋_GB2312" w:hAnsi="仿宋" w:cs="仿宋" w:hint="eastAsia"/>
          <w:sz w:val="28"/>
          <w:szCs w:val="24"/>
          <w:lang w:val="zh-TW"/>
        </w:rPr>
        <w:t>凭借十三年担保行业研究积淀，在强化和创新</w:t>
      </w:r>
      <w:r w:rsidR="004C18DF" w:rsidRPr="004C18DF">
        <w:rPr>
          <w:rFonts w:ascii="仿宋_GB2312" w:eastAsia="仿宋_GB2312" w:hAnsi="仿宋" w:cs="仿宋"/>
          <w:sz w:val="28"/>
          <w:szCs w:val="24"/>
          <w:lang w:val="zh-TW"/>
        </w:rPr>
        <w:t>以往实战教学、实地教学和分层分岗培训的教学模式基础上，根据客户的调研需求，</w:t>
      </w:r>
      <w:proofErr w:type="gramStart"/>
      <w:r w:rsidR="004C18DF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特</w:t>
      </w:r>
      <w:proofErr w:type="gramEnd"/>
      <w:r w:rsidR="004C18DF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于</w:t>
      </w:r>
      <w:r w:rsidR="004C18DF">
        <w:rPr>
          <w:rFonts w:ascii="仿宋_GB2312" w:eastAsia="仿宋_GB2312" w:hAnsi="仿宋" w:cs="仿宋" w:hint="eastAsia"/>
          <w:b/>
          <w:bCs/>
          <w:sz w:val="28"/>
          <w:szCs w:val="24"/>
        </w:rPr>
        <w:t>8</w:t>
      </w:r>
      <w:r w:rsidR="004C18DF" w:rsidRPr="002746AC">
        <w:rPr>
          <w:rFonts w:ascii="仿宋_GB2312" w:eastAsia="仿宋_GB2312" w:hAnsi="仿宋" w:cs="仿宋" w:hint="eastAsia"/>
          <w:b/>
          <w:bCs/>
          <w:sz w:val="28"/>
          <w:szCs w:val="24"/>
          <w:lang w:val="zh-TW" w:eastAsia="zh-TW"/>
        </w:rPr>
        <w:t>月</w:t>
      </w:r>
      <w:r w:rsidR="004C18DF">
        <w:rPr>
          <w:rFonts w:ascii="仿宋_GB2312" w:eastAsia="仿宋_GB2312" w:hAnsi="仿宋" w:hint="eastAsia"/>
          <w:sz w:val="28"/>
          <w:szCs w:val="24"/>
          <w:lang w:val="zh-CN"/>
        </w:rPr>
        <w:t>在</w:t>
      </w:r>
      <w:r w:rsidR="004C18DF">
        <w:rPr>
          <w:rFonts w:ascii="仿宋_GB2312" w:eastAsia="仿宋_GB2312" w:hAnsi="仿宋" w:hint="eastAsia"/>
          <w:b/>
          <w:bCs/>
          <w:sz w:val="28"/>
          <w:szCs w:val="24"/>
          <w:lang w:val="zh-CN"/>
        </w:rPr>
        <w:t>长春</w:t>
      </w:r>
      <w:r w:rsidR="004C18DF" w:rsidRPr="002746A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举办</w:t>
      </w:r>
      <w:r w:rsidR="004C18DF" w:rsidRPr="004C18DF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“</w:t>
      </w:r>
      <w:r w:rsidR="00D76E0E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新政下</w:t>
      </w:r>
      <w:r w:rsidR="00F476D7">
        <w:rPr>
          <w:rFonts w:ascii="仿宋_GB2312" w:eastAsia="仿宋_GB2312" w:hAnsi="仿宋" w:cs="仿宋"/>
          <w:b/>
          <w:sz w:val="28"/>
          <w:szCs w:val="24"/>
          <w:lang w:val="zh-TW"/>
        </w:rPr>
        <w:t>担保机构</w:t>
      </w:r>
      <w:r w:rsidR="00F476D7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保前保后</w:t>
      </w:r>
      <w:r w:rsidR="00F476D7">
        <w:rPr>
          <w:rFonts w:ascii="仿宋_GB2312" w:eastAsia="仿宋_GB2312" w:hAnsi="仿宋" w:cs="仿宋"/>
          <w:b/>
          <w:sz w:val="28"/>
          <w:szCs w:val="24"/>
          <w:lang w:val="zh-TW"/>
        </w:rPr>
        <w:t>风险管理</w:t>
      </w:r>
      <w:r w:rsidR="00F476D7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、内部分控体系建设暨大数据时代下融担分控创新</w:t>
      </w:r>
      <w:r w:rsidR="004C18DF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实战研修班</w:t>
      </w:r>
      <w:r w:rsidR="004C18DF" w:rsidRPr="004C18DF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”</w:t>
      </w:r>
      <w:r w:rsidR="004C18DF">
        <w:rPr>
          <w:rFonts w:ascii="仿宋_GB2312" w:eastAsia="仿宋_GB2312" w:hAnsi="仿宋" w:cs="仿宋" w:hint="eastAsia"/>
          <w:b/>
          <w:sz w:val="28"/>
          <w:szCs w:val="24"/>
          <w:lang w:val="zh-TW"/>
        </w:rPr>
        <w:t>，</w:t>
      </w:r>
      <w:r w:rsidR="004C18DF" w:rsidRPr="004C18DF">
        <w:rPr>
          <w:rFonts w:ascii="仿宋_GB2312" w:eastAsia="仿宋_GB2312" w:hAnsi="仿宋" w:cs="仿宋" w:hint="eastAsia"/>
          <w:sz w:val="28"/>
          <w:szCs w:val="24"/>
          <w:lang w:val="zh-TW"/>
        </w:rPr>
        <w:t>旨在</w:t>
      </w:r>
      <w:r w:rsidR="004C18DF" w:rsidRPr="004C18DF">
        <w:rPr>
          <w:rFonts w:ascii="仿宋_GB2312" w:eastAsia="仿宋_GB2312" w:hAnsi="仿宋" w:cs="仿宋"/>
          <w:sz w:val="28"/>
          <w:szCs w:val="24"/>
          <w:lang w:val="zh-TW"/>
        </w:rPr>
        <w:t>为处于发展</w:t>
      </w:r>
      <w:r w:rsidR="004C18DF">
        <w:rPr>
          <w:rFonts w:ascii="仿宋_GB2312" w:eastAsia="仿宋_GB2312" w:hAnsi="仿宋" w:cs="仿宋" w:hint="eastAsia"/>
          <w:sz w:val="28"/>
          <w:szCs w:val="24"/>
          <w:lang w:val="zh-TW"/>
        </w:rPr>
        <w:t>困惑</w:t>
      </w:r>
      <w:r w:rsidR="004C18DF" w:rsidRPr="004C18DF">
        <w:rPr>
          <w:rFonts w:ascii="仿宋_GB2312" w:eastAsia="仿宋_GB2312" w:hAnsi="仿宋" w:cs="仿宋"/>
          <w:sz w:val="28"/>
          <w:szCs w:val="24"/>
          <w:lang w:val="zh-TW"/>
        </w:rPr>
        <w:t>期的担保机构提供最迫切、最实用和最高效的一站</w:t>
      </w:r>
      <w:proofErr w:type="gramStart"/>
      <w:r w:rsidR="004C18DF" w:rsidRPr="004C18DF">
        <w:rPr>
          <w:rFonts w:ascii="仿宋_GB2312" w:eastAsia="仿宋_GB2312" w:hAnsi="仿宋" w:cs="仿宋"/>
          <w:sz w:val="28"/>
          <w:szCs w:val="24"/>
          <w:lang w:val="zh-TW"/>
        </w:rPr>
        <w:t>式</w:t>
      </w:r>
      <w:r w:rsidR="004C18DF">
        <w:rPr>
          <w:rFonts w:ascii="仿宋_GB2312" w:eastAsia="仿宋_GB2312" w:hAnsi="仿宋" w:cs="仿宋" w:hint="eastAsia"/>
          <w:sz w:val="28"/>
          <w:szCs w:val="24"/>
          <w:lang w:val="zh-TW"/>
        </w:rPr>
        <w:t>业务</w:t>
      </w:r>
      <w:proofErr w:type="gramEnd"/>
      <w:r w:rsidR="004C18DF" w:rsidRPr="004C18DF">
        <w:rPr>
          <w:rFonts w:ascii="仿宋_GB2312" w:eastAsia="仿宋_GB2312" w:hAnsi="仿宋" w:cs="仿宋"/>
          <w:sz w:val="28"/>
          <w:szCs w:val="24"/>
          <w:lang w:val="zh-TW"/>
        </w:rPr>
        <w:t>解决方案。</w:t>
      </w:r>
      <w:r w:rsidR="00202555">
        <w:rPr>
          <w:rFonts w:ascii="仿宋_GB2312" w:eastAsia="仿宋_GB2312" w:hAnsi="仿宋" w:cs="仿宋" w:hint="eastAsia"/>
          <w:sz w:val="28"/>
          <w:szCs w:val="24"/>
          <w:lang w:val="zh-TW"/>
        </w:rPr>
        <w:t xml:space="preserve"> </w:t>
      </w:r>
    </w:p>
    <w:p w:rsidR="00F6579C" w:rsidRPr="004C18DF" w:rsidRDefault="00226BB2" w:rsidP="00A25165">
      <w:pPr>
        <w:spacing w:before="62" w:after="62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4C18DF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【时间地点】</w:t>
      </w:r>
    </w:p>
    <w:p w:rsidR="00F6579C" w:rsidRPr="004C18DF" w:rsidRDefault="00226BB2">
      <w:pPr>
        <w:spacing w:line="400" w:lineRule="exact"/>
        <w:ind w:firstLine="420"/>
        <w:jc w:val="left"/>
        <w:rPr>
          <w:rFonts w:ascii="仿宋_GB2312" w:eastAsia="仿宋_GB2312" w:hAnsi="仿宋" w:cs="仿宋"/>
          <w:sz w:val="28"/>
          <w:szCs w:val="24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课程时间：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2018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  <w:lang w:val="zh-TW" w:eastAsia="zh-TW"/>
        </w:rPr>
        <w:t>年</w:t>
      </w:r>
      <w:r w:rsidR="0089659D"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8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  <w:lang w:val="zh-TW" w:eastAsia="zh-TW"/>
        </w:rPr>
        <w:t>月</w:t>
      </w:r>
      <w:r w:rsidR="00D12F9B"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2</w:t>
      </w:r>
      <w:r w:rsidR="0089659D"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2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  <w:lang w:val="zh-TW" w:eastAsia="zh-TW"/>
        </w:rPr>
        <w:t>日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-</w:t>
      </w:r>
      <w:r w:rsidR="004C18DF"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 xml:space="preserve"> 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2</w:t>
      </w:r>
      <w:r w:rsidR="0089659D" w:rsidRPr="004C18DF">
        <w:rPr>
          <w:rFonts w:ascii="仿宋_GB2312" w:eastAsia="仿宋_GB2312" w:hAnsi="仿宋" w:cs="仿宋" w:hint="eastAsia"/>
          <w:b/>
          <w:bCs/>
          <w:sz w:val="28"/>
          <w:szCs w:val="24"/>
        </w:rPr>
        <w:t>7</w:t>
      </w:r>
      <w:r w:rsidRPr="004C18DF">
        <w:rPr>
          <w:rFonts w:ascii="仿宋_GB2312" w:eastAsia="仿宋_GB2312" w:hAnsi="仿宋" w:cs="仿宋" w:hint="eastAsia"/>
          <w:b/>
          <w:bCs/>
          <w:sz w:val="28"/>
          <w:szCs w:val="24"/>
          <w:lang w:val="zh-TW" w:eastAsia="zh-TW"/>
        </w:rPr>
        <w:t xml:space="preserve">日  </w:t>
      </w:r>
    </w:p>
    <w:p w:rsidR="00F6579C" w:rsidRPr="004C18DF" w:rsidRDefault="00226BB2">
      <w:pPr>
        <w:spacing w:line="400" w:lineRule="exact"/>
        <w:ind w:firstLine="420"/>
        <w:jc w:val="left"/>
        <w:rPr>
          <w:rFonts w:ascii="仿宋_GB2312" w:eastAsia="仿宋_GB2312" w:hAnsi="仿宋" w:cs="仿宋"/>
          <w:sz w:val="28"/>
          <w:szCs w:val="24"/>
          <w:lang w:val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课程地点：</w:t>
      </w:r>
      <w:r w:rsidR="0089659D" w:rsidRPr="004C18DF">
        <w:rPr>
          <w:rFonts w:ascii="仿宋_GB2312" w:eastAsia="仿宋_GB2312" w:hAnsi="仿宋" w:cs="仿宋" w:hint="eastAsia"/>
          <w:b/>
          <w:bCs/>
          <w:sz w:val="28"/>
          <w:szCs w:val="24"/>
          <w:lang w:val="zh-TW"/>
        </w:rPr>
        <w:t>长春</w:t>
      </w:r>
    </w:p>
    <w:p w:rsidR="00F6579C" w:rsidRPr="004C18DF" w:rsidRDefault="00226BB2">
      <w:pPr>
        <w:spacing w:before="62" w:after="62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4C18DF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【授课对象】</w:t>
      </w:r>
    </w:p>
    <w:p w:rsidR="0089659D" w:rsidRPr="004C18DF" w:rsidRDefault="0089659D" w:rsidP="000205D0">
      <w:pPr>
        <w:pStyle w:val="a5"/>
        <w:numPr>
          <w:ilvl w:val="0"/>
          <w:numId w:val="10"/>
        </w:numPr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lastRenderedPageBreak/>
        <w:t>各地金融办、银监局、中小企业局等监管机构及相关行业协会领导</w:t>
      </w:r>
    </w:p>
    <w:p w:rsidR="0089659D" w:rsidRPr="004C18DF" w:rsidRDefault="0089659D" w:rsidP="000205D0">
      <w:pPr>
        <w:pStyle w:val="a5"/>
        <w:numPr>
          <w:ilvl w:val="0"/>
          <w:numId w:val="10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担保机构和再担保机构的业务人员、风控人员、中高级管理人员</w:t>
      </w:r>
    </w:p>
    <w:p w:rsidR="0089659D" w:rsidRPr="004C18DF" w:rsidRDefault="0089659D" w:rsidP="000205D0">
      <w:pPr>
        <w:pStyle w:val="a5"/>
        <w:numPr>
          <w:ilvl w:val="0"/>
          <w:numId w:val="10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与担保行业有接触或有志于从事担保工作的相关人士</w:t>
      </w:r>
    </w:p>
    <w:p w:rsidR="004C18DF" w:rsidRPr="004C18DF" w:rsidRDefault="004C18DF" w:rsidP="004C18DF">
      <w:pPr>
        <w:spacing w:before="62" w:after="62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4C18DF">
        <w:rPr>
          <w:rFonts w:ascii="黑体" w:eastAsia="黑体" w:hAnsi="黑体" w:cs="黑体" w:hint="eastAsia"/>
          <w:b/>
          <w:bCs/>
          <w:sz w:val="28"/>
          <w:szCs w:val="24"/>
          <w:lang w:val="zh-TW" w:eastAsia="zh-TW"/>
        </w:rPr>
        <w:t>【课程亮点】</w:t>
      </w:r>
    </w:p>
    <w:p w:rsidR="00574D05" w:rsidRDefault="004C18DF" w:rsidP="00574D05">
      <w:pPr>
        <w:pStyle w:val="a5"/>
        <w:numPr>
          <w:ilvl w:val="0"/>
          <w:numId w:val="2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574D05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课程内容：从梳理担保机构业务</w:t>
      </w:r>
      <w:r w:rsidRPr="00574D05">
        <w:rPr>
          <w:rFonts w:ascii="仿宋_GB2312" w:eastAsia="仿宋_GB2312" w:hAnsi="仿宋" w:cs="仿宋" w:hint="eastAsia"/>
          <w:sz w:val="28"/>
          <w:szCs w:val="24"/>
          <w:lang w:val="zh-TW"/>
        </w:rPr>
        <w:t>流程</w:t>
      </w:r>
      <w:r w:rsidRPr="00574D05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展开，针对</w:t>
      </w:r>
      <w:r w:rsidR="00B41B71">
        <w:rPr>
          <w:rFonts w:ascii="仿宋_GB2312" w:eastAsia="仿宋_GB2312" w:hAnsi="仿宋" w:cs="仿宋" w:hint="eastAsia"/>
          <w:sz w:val="28"/>
          <w:szCs w:val="24"/>
          <w:lang w:val="zh-TW"/>
        </w:rPr>
        <w:t>担保机构新形势下的战略选择、</w:t>
      </w:r>
      <w:r w:rsidR="00574D05" w:rsidRPr="00574D05">
        <w:rPr>
          <w:rFonts w:ascii="仿宋_GB2312" w:eastAsia="仿宋_GB2312" w:hAnsi="仿宋" w:cs="仿宋"/>
          <w:sz w:val="28"/>
          <w:szCs w:val="24"/>
          <w:lang w:val="zh-TW" w:eastAsia="zh-TW"/>
        </w:rPr>
        <w:t>保前</w:t>
      </w:r>
      <w:r w:rsidR="00574D05" w:rsidRPr="00574D05">
        <w:rPr>
          <w:rFonts w:ascii="仿宋_GB2312" w:eastAsia="仿宋_GB2312" w:hAnsi="仿宋" w:cs="仿宋" w:hint="eastAsia"/>
          <w:sz w:val="28"/>
          <w:szCs w:val="24"/>
          <w:lang w:val="zh-TW"/>
        </w:rPr>
        <w:t>与</w:t>
      </w:r>
      <w:r w:rsidR="00574D05" w:rsidRPr="00574D05">
        <w:rPr>
          <w:rFonts w:ascii="仿宋_GB2312" w:eastAsia="仿宋_GB2312" w:hAnsi="仿宋" w:cs="仿宋"/>
          <w:sz w:val="28"/>
          <w:szCs w:val="24"/>
          <w:lang w:val="zh-TW" w:eastAsia="zh-TW"/>
        </w:rPr>
        <w:t>保后风险管理</w:t>
      </w:r>
      <w:r w:rsidR="00574D05" w:rsidRPr="00574D05">
        <w:rPr>
          <w:rFonts w:ascii="仿宋_GB2312" w:eastAsia="仿宋_GB2312" w:hAnsi="仿宋" w:cs="仿宋" w:hint="eastAsia"/>
          <w:sz w:val="28"/>
          <w:szCs w:val="24"/>
          <w:lang w:val="zh-TW"/>
        </w:rPr>
        <w:t>要点、</w:t>
      </w:r>
      <w:r w:rsidR="00574D05" w:rsidRPr="00574D05">
        <w:rPr>
          <w:rFonts w:ascii="仿宋_GB2312" w:eastAsia="仿宋_GB2312" w:hAnsi="仿宋" w:cs="仿宋"/>
          <w:sz w:val="28"/>
          <w:szCs w:val="24"/>
          <w:lang w:val="zh-TW"/>
        </w:rPr>
        <w:t>财产保全与担保追偿、担保重点行业分析及风险防范、内部风险控制</w:t>
      </w:r>
      <w:r w:rsidR="00574D05" w:rsidRPr="00574D05">
        <w:rPr>
          <w:rFonts w:ascii="仿宋_GB2312" w:eastAsia="仿宋_GB2312" w:hAnsi="仿宋" w:cs="仿宋" w:hint="eastAsia"/>
          <w:sz w:val="28"/>
          <w:szCs w:val="24"/>
          <w:lang w:val="zh-TW"/>
        </w:rPr>
        <w:t>体系建设</w:t>
      </w:r>
      <w:r w:rsidR="00574D05" w:rsidRPr="00574D05">
        <w:rPr>
          <w:rFonts w:ascii="仿宋_GB2312" w:eastAsia="仿宋_GB2312" w:hAnsi="仿宋" w:cs="仿宋"/>
          <w:sz w:val="28"/>
          <w:szCs w:val="24"/>
          <w:lang w:val="zh-TW"/>
        </w:rPr>
        <w:t>、大数据时代的融担风控思考</w:t>
      </w:r>
      <w:r w:rsidR="00574D05" w:rsidRPr="00574D05">
        <w:rPr>
          <w:rFonts w:ascii="仿宋_GB2312" w:eastAsia="仿宋_GB2312" w:hAnsi="仿宋" w:cs="仿宋" w:hint="eastAsia"/>
          <w:sz w:val="28"/>
          <w:szCs w:val="24"/>
          <w:lang w:val="zh-TW"/>
        </w:rPr>
        <w:t>与创新等</w:t>
      </w:r>
      <w:r w:rsidR="00574D05"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核心内容进行详细剖析</w:t>
      </w:r>
      <w:r w:rsidR="00574D05">
        <w:rPr>
          <w:rFonts w:ascii="仿宋_GB2312" w:eastAsia="仿宋_GB2312" w:hAnsi="仿宋" w:cs="仿宋" w:hint="eastAsia"/>
          <w:sz w:val="28"/>
          <w:szCs w:val="24"/>
          <w:lang w:val="zh-TW"/>
        </w:rPr>
        <w:t>，</w:t>
      </w:r>
      <w:r w:rsidR="00574D05" w:rsidRPr="00574D05">
        <w:rPr>
          <w:rFonts w:ascii="仿宋_GB2312" w:eastAsia="仿宋_GB2312" w:hAnsi="仿宋" w:cs="仿宋"/>
          <w:sz w:val="28"/>
          <w:szCs w:val="24"/>
          <w:lang w:val="zh-TW"/>
        </w:rPr>
        <w:t>助力担保公司构建全程、全员、全面的风控体系。</w:t>
      </w:r>
    </w:p>
    <w:p w:rsidR="004C18DF" w:rsidRPr="005F2FDC" w:rsidRDefault="004C18DF" w:rsidP="005F2FDC">
      <w:pPr>
        <w:pStyle w:val="a5"/>
        <w:numPr>
          <w:ilvl w:val="0"/>
          <w:numId w:val="2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课程师资：力邀</w:t>
      </w:r>
      <w:r w:rsidR="005F2FDC">
        <w:rPr>
          <w:rFonts w:ascii="仿宋_GB2312" w:eastAsia="仿宋_GB2312" w:hAnsi="仿宋" w:cs="仿宋" w:hint="eastAsia"/>
          <w:sz w:val="28"/>
          <w:szCs w:val="24"/>
          <w:lang w:val="zh-TW"/>
        </w:rPr>
        <w:t>知名</w:t>
      </w:r>
      <w:r w:rsidR="005F2FDC" w:rsidRPr="005F2FDC">
        <w:rPr>
          <w:rFonts w:ascii="仿宋_GB2312" w:eastAsia="仿宋_GB2312" w:hAnsi="仿宋" w:cs="仿宋" w:hint="eastAsia"/>
          <w:sz w:val="28"/>
          <w:szCs w:val="24"/>
          <w:lang w:val="zh-TW"/>
        </w:rPr>
        <w:t>中小企业融资担保公司</w:t>
      </w:r>
      <w:r w:rsidR="000F1CDC">
        <w:rPr>
          <w:rFonts w:ascii="仿宋_GB2312" w:eastAsia="仿宋_GB2312" w:hAnsi="仿宋" w:cs="仿宋" w:hint="eastAsia"/>
          <w:sz w:val="28"/>
          <w:szCs w:val="24"/>
          <w:lang w:val="zh-TW"/>
        </w:rPr>
        <w:t>董事长、</w:t>
      </w:r>
      <w:r w:rsidR="00606110">
        <w:rPr>
          <w:rFonts w:ascii="仿宋_GB2312" w:eastAsia="仿宋_GB2312" w:hAnsi="仿宋" w:cs="仿宋" w:hint="eastAsia"/>
          <w:sz w:val="28"/>
          <w:szCs w:val="24"/>
          <w:lang w:val="zh-TW"/>
        </w:rPr>
        <w:t>原</w:t>
      </w:r>
      <w:r w:rsidR="005F2FDC" w:rsidRPr="005F2FDC">
        <w:rPr>
          <w:rFonts w:ascii="仿宋_GB2312" w:eastAsia="仿宋_GB2312" w:hAnsi="仿宋" w:cs="仿宋" w:hint="eastAsia"/>
          <w:sz w:val="28"/>
          <w:szCs w:val="24"/>
          <w:lang w:val="zh-TW"/>
        </w:rPr>
        <w:t>总经理</w:t>
      </w:r>
      <w:r w:rsidR="005F2FDC">
        <w:rPr>
          <w:rFonts w:ascii="仿宋_GB2312" w:eastAsia="仿宋_GB2312" w:hAnsi="仿宋" w:cs="仿宋" w:hint="eastAsia"/>
          <w:sz w:val="28"/>
          <w:szCs w:val="24"/>
          <w:lang w:val="zh-TW"/>
        </w:rPr>
        <w:t>与</w:t>
      </w:r>
      <w:r w:rsidRPr="005F2FDC">
        <w:rPr>
          <w:rFonts w:ascii="仿宋_GB2312" w:eastAsia="仿宋_GB2312" w:hAnsi="仿宋" w:cs="仿宋" w:hint="eastAsia"/>
          <w:sz w:val="28"/>
          <w:szCs w:val="24"/>
          <w:lang w:val="zh-CN"/>
        </w:rPr>
        <w:t>资深</w:t>
      </w:r>
      <w:r w:rsidR="005F2FDC">
        <w:rPr>
          <w:rFonts w:ascii="仿宋_GB2312" w:eastAsia="仿宋_GB2312" w:hAnsi="仿宋" w:cs="仿宋" w:hint="eastAsia"/>
          <w:sz w:val="28"/>
          <w:szCs w:val="24"/>
          <w:lang w:val="zh-CN"/>
        </w:rPr>
        <w:t>实战派</w:t>
      </w:r>
      <w:r w:rsidRPr="005F2FDC">
        <w:rPr>
          <w:rFonts w:ascii="仿宋_GB2312" w:eastAsia="仿宋_GB2312" w:hAnsi="仿宋" w:cs="仿宋" w:hint="eastAsia"/>
          <w:sz w:val="28"/>
          <w:szCs w:val="24"/>
          <w:lang w:val="zh-CN"/>
        </w:rPr>
        <w:t>法律专家</w:t>
      </w:r>
      <w:r w:rsidRPr="005F2FD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联袂授课，现场提供实战应用型智慧锦囊。</w:t>
      </w:r>
      <w:r w:rsidRPr="005F2FDC">
        <w:rPr>
          <w:rFonts w:ascii="仿宋_GB2312" w:eastAsia="仿宋_GB2312" w:hAnsi="仿宋" w:cs="仿宋" w:hint="eastAsia"/>
          <w:sz w:val="28"/>
          <w:szCs w:val="24"/>
          <w:lang w:val="zh-TW"/>
        </w:rPr>
        <w:t xml:space="preserve"> </w:t>
      </w:r>
    </w:p>
    <w:p w:rsidR="004C18DF" w:rsidRPr="004C18DF" w:rsidRDefault="004C18DF" w:rsidP="004C18DF">
      <w:pPr>
        <w:pStyle w:val="a5"/>
        <w:numPr>
          <w:ilvl w:val="0"/>
          <w:numId w:val="2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课程模式：课程讲授</w:t>
      </w:r>
      <w:r w:rsidRPr="004C18DF">
        <w:rPr>
          <w:rFonts w:ascii="仿宋_GB2312" w:eastAsia="仿宋_GB2312" w:hAnsi="仿宋" w:cs="仿宋" w:hint="eastAsia"/>
          <w:sz w:val="28"/>
          <w:szCs w:val="24"/>
        </w:rPr>
        <w:t>+案例互动</w:t>
      </w:r>
      <w:r w:rsidR="005F2FDC">
        <w:rPr>
          <w:rFonts w:ascii="仿宋_GB2312" w:eastAsia="仿宋_GB2312" w:hAnsi="仿宋" w:cs="仿宋" w:hint="eastAsia"/>
          <w:sz w:val="28"/>
          <w:szCs w:val="24"/>
        </w:rPr>
        <w:t>模式</w:t>
      </w: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 xml:space="preserve">相结合，师生互动双向交流、案例教学，提供师资与学员、学员与学员之间沟通交流平台。  </w:t>
      </w:r>
    </w:p>
    <w:p w:rsidR="004C18DF" w:rsidRPr="004C18DF" w:rsidRDefault="004C18DF" w:rsidP="005F2FDC">
      <w:pPr>
        <w:pStyle w:val="a5"/>
        <w:numPr>
          <w:ilvl w:val="0"/>
          <w:numId w:val="2"/>
        </w:numPr>
        <w:spacing w:line="400" w:lineRule="exact"/>
        <w:rPr>
          <w:rFonts w:ascii="仿宋_GB2312" w:eastAsia="仿宋_GB2312" w:hAnsi="仿宋" w:cs="仿宋"/>
          <w:sz w:val="28"/>
          <w:szCs w:val="24"/>
          <w:lang w:val="zh-TW" w:eastAsia="zh-TW"/>
        </w:rPr>
      </w:pP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证书颁发：学习期满将获得由国培机构颁发的</w:t>
      </w:r>
      <w:r w:rsidRPr="005F2FD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“</w:t>
      </w: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担保机构系列专题培训</w:t>
      </w:r>
      <w:r w:rsidRPr="005F2FDC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”</w:t>
      </w:r>
      <w:r w:rsidRPr="004C18DF">
        <w:rPr>
          <w:rFonts w:ascii="仿宋_GB2312" w:eastAsia="仿宋_GB2312" w:hAnsi="仿宋" w:cs="仿宋" w:hint="eastAsia"/>
          <w:sz w:val="28"/>
          <w:szCs w:val="24"/>
          <w:lang w:val="zh-TW" w:eastAsia="zh-TW"/>
        </w:rPr>
        <w:t>证书。</w:t>
      </w:r>
    </w:p>
    <w:p w:rsidR="0089659D" w:rsidRPr="004C18DF" w:rsidRDefault="00226BB2">
      <w:pPr>
        <w:spacing w:before="156" w:after="156" w:line="3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/>
        </w:rPr>
      </w:pPr>
      <w:r w:rsidRPr="004C18DF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【课程大纲】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69"/>
        <w:gridCol w:w="3511"/>
      </w:tblGrid>
      <w:tr w:rsidR="003417A9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7A9" w:rsidRDefault="003417A9" w:rsidP="000B1E38">
            <w:pPr>
              <w:tabs>
                <w:tab w:val="left" w:pos="2593"/>
              </w:tabs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模块一：</w:t>
            </w:r>
            <w:r w:rsidR="000B1E38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新政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下</w:t>
            </w:r>
            <w:r w:rsidRPr="00E91EB3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担保</w:t>
            </w:r>
            <w:r w:rsidR="000B1E38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机构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发展</w:t>
            </w:r>
            <w:r w:rsidR="000B1E38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态势分析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与战略</w:t>
            </w:r>
            <w:r w:rsidR="000B1E38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选择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7A9" w:rsidRDefault="003417A9" w:rsidP="00CD2557">
            <w:pPr>
              <w:tabs>
                <w:tab w:val="left" w:pos="2593"/>
              </w:tabs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3417A9" w:rsidTr="003417A9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C0D" w:rsidRPr="00CC5C0D" w:rsidRDefault="003417A9" w:rsidP="00CC5C0D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宏观经济发展形势及对担保行业的影响</w:t>
            </w:r>
          </w:p>
          <w:p w:rsidR="003417A9" w:rsidRPr="000B1E38" w:rsidRDefault="00CC5C0D" w:rsidP="000B1E38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_GB2312" w:eastAsia="仿宋_GB2312" w:hAnsi="宋体" w:cs="Arial"/>
                <w:color w:val="11111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新政下</w:t>
            </w:r>
            <w:r w:rsidR="003417A9"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担保行业发展的机遇与挑战</w:t>
            </w:r>
          </w:p>
          <w:p w:rsidR="003417A9" w:rsidRPr="000B1E38" w:rsidRDefault="003417A9" w:rsidP="000B1E38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中国融资担保体系转变的方向</w:t>
            </w:r>
            <w:r w:rsidR="00B471F6">
              <w:rPr>
                <w:rFonts w:ascii="仿宋_GB2312" w:eastAsia="仿宋_GB2312" w:hAnsi="宋体" w:cs="Arial" w:hint="eastAsia"/>
                <w:color w:val="111111"/>
                <w:sz w:val="24"/>
              </w:rPr>
              <w:t>、路径</w:t>
            </w:r>
            <w:r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和模式</w:t>
            </w:r>
          </w:p>
          <w:p w:rsidR="003417A9" w:rsidRPr="000B1E38" w:rsidRDefault="003417A9" w:rsidP="000B1E38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政府投资的担保机构如何应对形势变化？</w:t>
            </w:r>
          </w:p>
          <w:p w:rsidR="003417A9" w:rsidRPr="000B1E38" w:rsidRDefault="003417A9" w:rsidP="000B1E38">
            <w:pPr>
              <w:pStyle w:val="20"/>
              <w:numPr>
                <w:ilvl w:val="0"/>
                <w:numId w:val="22"/>
              </w:numPr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B1E38">
              <w:rPr>
                <w:rFonts w:ascii="仿宋_GB2312" w:eastAsia="仿宋_GB2312" w:hAnsi="宋体" w:cs="Arial"/>
                <w:color w:val="111111"/>
                <w:sz w:val="24"/>
              </w:rPr>
              <w:t>互联网金融的发展对担保公司的影响</w:t>
            </w:r>
          </w:p>
          <w:p w:rsidR="003417A9" w:rsidRPr="00DE1791" w:rsidRDefault="00CC5C0D" w:rsidP="00CC5C0D">
            <w:pPr>
              <w:pStyle w:val="20"/>
              <w:numPr>
                <w:ilvl w:val="0"/>
                <w:numId w:val="22"/>
              </w:numP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新形势下</w:t>
            </w:r>
            <w:r>
              <w:rPr>
                <w:rFonts w:ascii="仿宋_GB2312" w:eastAsia="仿宋_GB2312" w:hAnsi="宋体" w:cs="Arial"/>
                <w:color w:val="111111"/>
                <w:sz w:val="24"/>
              </w:rPr>
              <w:t>担保机构</w:t>
            </w:r>
            <w:r w:rsidR="003417A9" w:rsidRPr="000B1E38">
              <w:rPr>
                <w:rFonts w:ascii="仿宋_GB2312" w:eastAsia="仿宋_GB2312" w:hAnsi="宋体" w:cs="Arial"/>
                <w:color w:val="111111"/>
                <w:sz w:val="24"/>
              </w:rPr>
              <w:t>战略</w:t>
            </w:r>
            <w:r w:rsidR="00EC53DC" w:rsidRPr="000B1E38">
              <w:rPr>
                <w:rFonts w:ascii="仿宋_GB2312" w:eastAsia="仿宋_GB2312" w:hAnsi="宋体" w:cs="Arial" w:hint="eastAsia"/>
                <w:color w:val="111111"/>
                <w:sz w:val="24"/>
              </w:rPr>
              <w:t>选择</w:t>
            </w: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需重点关注的方向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7A9" w:rsidRPr="00DE1791" w:rsidRDefault="003417A9" w:rsidP="000B1E38">
            <w:pPr>
              <w:pStyle w:val="20"/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仿宋"/>
                <w:sz w:val="22"/>
                <w:lang w:val="zh-TW" w:eastAsia="zh-TW"/>
              </w:rPr>
            </w:pPr>
            <w:r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了解</w:t>
            </w:r>
            <w:r w:rsidR="00343C7B"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担保</w:t>
            </w:r>
            <w:r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行业最新政策，洞悉未来行业发展态势，</w:t>
            </w:r>
            <w:r w:rsidR="00343C7B"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以便</w:t>
            </w:r>
            <w:r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及时调整公司战略布局，适时应对</w:t>
            </w:r>
            <w:r w:rsidR="00343C7B"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经济形势的变化</w:t>
            </w:r>
            <w:r w:rsidRPr="000B1E38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。</w:t>
            </w:r>
          </w:p>
        </w:tc>
      </w:tr>
      <w:tr w:rsidR="00F6579C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79C" w:rsidRPr="00574D05" w:rsidRDefault="00226BB2" w:rsidP="00343C7B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二</w:t>
            </w: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：</w:t>
            </w:r>
            <w:r w:rsidR="0089659D"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保前风险管理及案例分析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79C" w:rsidRPr="00574D05" w:rsidRDefault="00226BB2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89659D" w:rsidTr="00C50FEB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尽职调查解决的问题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（还款能力与还款意愿）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市场环境分析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（宏观、微观、中观）</w:t>
            </w:r>
          </w:p>
          <w:p w:rsidR="0089659D" w:rsidRPr="000E60AD" w:rsidRDefault="00B41B71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企业</w:t>
            </w:r>
            <w:r w:rsidR="0089659D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管理水平分析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管理者的基本素质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企业的产、供、销及设备管理情况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企业人力资源管理情况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企业信息化管理程度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企业内部控制情况</w:t>
            </w:r>
          </w:p>
          <w:p w:rsidR="00B41B71" w:rsidRDefault="000E60AD" w:rsidP="00B41B71">
            <w:pPr>
              <w:pStyle w:val="2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组织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架构</w:t>
            </w:r>
            <w:r w:rsidR="0089659D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 ② 业务流程设计</w:t>
            </w:r>
          </w:p>
          <w:p w:rsidR="0089659D" w:rsidRPr="000E60AD" w:rsidRDefault="0089659D" w:rsidP="00B41B71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510" w:firstLine="0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③ 审批程序设置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④ 授权制度建立</w:t>
            </w:r>
          </w:p>
          <w:p w:rsidR="0089659D" w:rsidRPr="000E60AD" w:rsidRDefault="00B41B71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企业</w:t>
            </w:r>
            <w:r w:rsidR="0089659D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财务分析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连续3年以上的报表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lastRenderedPageBreak/>
              <w:t>审计报告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财务情况说明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证券交易所、行业协会、投资咨询机构资料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报表真实性还原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现金用途分析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较大金额负债情况核实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销售收入第一还款来源核实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利润的核实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财务比率分析</w:t>
            </w:r>
          </w:p>
          <w:p w:rsidR="0089659D" w:rsidRPr="000E60AD" w:rsidRDefault="00B41B71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111111"/>
                <w:sz w:val="24"/>
              </w:rPr>
              <w:t>企业</w:t>
            </w:r>
            <w:r w:rsidR="0089659D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融资用途分析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反担保方式分析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第三方保证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房产、土地、厂房、车辆抵押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应收账款、股权、票据、不动产收益权质押</w:t>
            </w:r>
          </w:p>
          <w:p w:rsidR="0089659D" w:rsidRPr="00B41B71" w:rsidRDefault="0089659D" w:rsidP="00B41B71">
            <w:pPr>
              <w:pStyle w:val="2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反担保措施注意事项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（</w:t>
            </w:r>
            <w:r w:rsidR="00B41B71"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可操作性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、变现能力强）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综合注意事项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注重第一还款来源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重视贷款的全过程管理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贷款分析时需深入企业实地考察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重视企业现金流量分析和资金用途分析 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关注企业内部控制制度建设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要依靠法律手段保护自己的债权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重视对企业风险识别、分析、评估和防范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B71" w:rsidRDefault="00B41B71" w:rsidP="00B41B71">
            <w:pPr>
              <w:pStyle w:val="20"/>
              <w:widowControl/>
              <w:ind w:left="42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B41B71" w:rsidRDefault="00B41B71" w:rsidP="00B41B71">
            <w:pPr>
              <w:pStyle w:val="20"/>
              <w:widowControl/>
              <w:ind w:left="42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B41B71" w:rsidRDefault="00B41B71" w:rsidP="00B41B71">
            <w:pPr>
              <w:pStyle w:val="20"/>
              <w:widowControl/>
              <w:ind w:left="42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B41B71" w:rsidRDefault="00B41B71" w:rsidP="00B41B71">
            <w:pPr>
              <w:pStyle w:val="20"/>
              <w:widowControl/>
              <w:ind w:left="42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B41B71" w:rsidRDefault="00B41B71" w:rsidP="00B41B71">
            <w:pPr>
              <w:pStyle w:val="20"/>
              <w:widowControl/>
              <w:ind w:left="42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0205D0" w:rsidRDefault="000205D0" w:rsidP="00DC5E69">
            <w:pPr>
              <w:pStyle w:val="20"/>
              <w:widowControl/>
              <w:numPr>
                <w:ilvl w:val="0"/>
                <w:numId w:val="4"/>
              </w:numPr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学会保前调研的方式方法及要点，全面掌握企业信息</w:t>
            </w: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B41B71" w:rsidRPr="000E60AD" w:rsidRDefault="00B41B71" w:rsidP="00B41B71">
            <w:pPr>
              <w:pStyle w:val="20"/>
              <w:widowControl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9659D" w:rsidRPr="000E60AD" w:rsidRDefault="000205D0" w:rsidP="00DC5E69">
            <w:pPr>
              <w:pStyle w:val="20"/>
              <w:widowControl/>
              <w:numPr>
                <w:ilvl w:val="0"/>
                <w:numId w:val="4"/>
              </w:numPr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综合运用财务、反担保等措施，识别与防范企业经营风险、道德风险</w:t>
            </w:r>
          </w:p>
        </w:tc>
      </w:tr>
      <w:tr w:rsidR="0089659D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59D" w:rsidRPr="00574D05" w:rsidRDefault="0089659D" w:rsidP="00343C7B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lastRenderedPageBreak/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三</w:t>
            </w: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：保后风险管理及案例分析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59D" w:rsidRPr="00574D05" w:rsidRDefault="0089659D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89659D" w:rsidTr="006C7A06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保后跟踪制度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保后跟踪预警及担保贷款分类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保后跟踪工作指引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担保项目的风险分类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项目经理保后检查主要工作内容及技巧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保后监管中应急机制及逾期项目的风险化解手段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担保业务保后管理风险防范典型案例分析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风险分类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信用风险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操作风险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市场风险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法律风险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流动性风险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项目催收追偿注意事项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摸清资产线索，确定追偿工作方向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了解债务人的隐形资产、关联资产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了解信用保证人的资产情况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尽速查封相关资产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保全抵质押财产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巧妙施压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lastRenderedPageBreak/>
              <w:t>提供退出通道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归还部分债务，增加反担保措施后继续提供贷款担保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释放抵押物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帮助企业股权融资</w:t>
            </w:r>
          </w:p>
          <w:p w:rsidR="0089659D" w:rsidRPr="000E60AD" w:rsidRDefault="0089659D" w:rsidP="00B41B71">
            <w:pPr>
              <w:pStyle w:val="2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债转股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0E60AD" w:rsidRDefault="000205D0" w:rsidP="000205D0">
            <w:pPr>
              <w:pStyle w:val="a5"/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lastRenderedPageBreak/>
              <w:t>掌握保后检查要点，学会建立保后监管应急机制</w:t>
            </w:r>
          </w:p>
          <w:p w:rsidR="0089659D" w:rsidRPr="000E60AD" w:rsidRDefault="000205D0" w:rsidP="000205D0">
            <w:pPr>
              <w:pStyle w:val="a5"/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掌握逾期或代偿项目风险化解手段</w:t>
            </w:r>
          </w:p>
        </w:tc>
      </w:tr>
      <w:tr w:rsidR="0089659D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59D" w:rsidRPr="00574D05" w:rsidRDefault="0089659D" w:rsidP="00343C7B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lastRenderedPageBreak/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四</w:t>
            </w: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：财产保全及担保追偿的执行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59D" w:rsidRPr="00574D05" w:rsidRDefault="0089659D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0205D0" w:rsidTr="00B41B71">
        <w:trPr>
          <w:trHeight w:val="304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F" w:rsidRPr="00846727" w:rsidRDefault="00AD2D4F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财产保全及其要点分析</w:t>
            </w:r>
          </w:p>
          <w:p w:rsidR="00AD2D4F" w:rsidRPr="00B41B71" w:rsidRDefault="00AD2D4F" w:rsidP="00B41B71">
            <w:pPr>
              <w:pStyle w:val="20"/>
              <w:numPr>
                <w:ilvl w:val="0"/>
                <w:numId w:val="32"/>
              </w:numP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财产保全的种类与对象</w:t>
            </w:r>
          </w:p>
          <w:p w:rsidR="00AD2D4F" w:rsidRPr="00B41B71" w:rsidRDefault="00AD2D4F" w:rsidP="00B41B71">
            <w:pPr>
              <w:pStyle w:val="20"/>
              <w:numPr>
                <w:ilvl w:val="0"/>
                <w:numId w:val="32"/>
              </w:numP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财产保全的主要程序</w:t>
            </w:r>
          </w:p>
          <w:p w:rsidR="00AD2D4F" w:rsidRPr="00B41B71" w:rsidRDefault="00AD2D4F" w:rsidP="00B41B71">
            <w:pPr>
              <w:pStyle w:val="20"/>
              <w:numPr>
                <w:ilvl w:val="0"/>
                <w:numId w:val="32"/>
              </w:numP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不可申请财产保全的财产</w:t>
            </w:r>
          </w:p>
          <w:p w:rsidR="00AD2D4F" w:rsidRPr="00B41B71" w:rsidRDefault="00AD2D4F" w:rsidP="00B41B71">
            <w:pPr>
              <w:pStyle w:val="20"/>
              <w:numPr>
                <w:ilvl w:val="0"/>
                <w:numId w:val="32"/>
              </w:numP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财产保全的强制措施</w:t>
            </w:r>
          </w:p>
          <w:p w:rsidR="00AD2D4F" w:rsidRPr="00B41B71" w:rsidRDefault="00AD2D4F" w:rsidP="00B41B71">
            <w:pPr>
              <w:pStyle w:val="20"/>
              <w:numPr>
                <w:ilvl w:val="0"/>
                <w:numId w:val="32"/>
              </w:numP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财产保全的期限</w:t>
            </w:r>
          </w:p>
          <w:p w:rsidR="00AD2D4F" w:rsidRPr="00846727" w:rsidRDefault="00AD2D4F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诉讼保全相关疑难问题</w:t>
            </w:r>
          </w:p>
          <w:p w:rsidR="00AD2D4F" w:rsidRPr="00846727" w:rsidRDefault="00AD2D4F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财产保全和担保追偿相关法律规定</w:t>
            </w:r>
          </w:p>
          <w:p w:rsidR="00AD2D4F" w:rsidRPr="00846727" w:rsidRDefault="00AD2D4F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担保公司主要追偿办法</w:t>
            </w:r>
          </w:p>
          <w:p w:rsidR="000205D0" w:rsidRPr="00846727" w:rsidRDefault="00AD2D4F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ind w:left="480" w:hangingChars="200" w:hanging="480"/>
              <w:rPr>
                <w:rFonts w:ascii="仿宋_GB2312" w:eastAsia="仿宋_GB2312" w:hAnsi="宋体" w:cs="宋体"/>
                <w:sz w:val="24"/>
                <w:szCs w:val="24"/>
                <w:lang w:val="zh-CN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追偿实务中的法律疑难问题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0E60AD" w:rsidRDefault="000205D0" w:rsidP="000205D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了解财产保全的法律规定及流程，降低产生风险的几率</w:t>
            </w:r>
          </w:p>
          <w:p w:rsidR="000205D0" w:rsidRPr="000E60AD" w:rsidRDefault="000205D0" w:rsidP="000205D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了解担保追偿的法律规定，学习主要追偿方法</w:t>
            </w:r>
          </w:p>
        </w:tc>
      </w:tr>
      <w:tr w:rsidR="000205D0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574D05" w:rsidRDefault="000205D0" w:rsidP="00343C7B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五</w:t>
            </w: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：担保重点行业分析及风险防范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574D05" w:rsidRDefault="000205D0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0205D0" w:rsidTr="00AE6DDD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D0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担保行业现状分析</w:t>
            </w:r>
          </w:p>
          <w:p w:rsidR="000205D0" w:rsidRPr="000E60AD" w:rsidRDefault="000205D0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担保重点行业分析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制造类24%  机械 家电 电子 光伏 轻纺等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信息IT类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22% 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电信、网络、软件、数字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服务类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16% 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现代（科研综合技术）、传统</w:t>
            </w:r>
            <w:r w:rsidR="00B41B71">
              <w:rPr>
                <w:rFonts w:ascii="仿宋_GB2312" w:eastAsia="仿宋_GB2312" w:hAnsi="宋体" w:cs="Arial" w:hint="eastAsia"/>
                <w:color w:val="111111"/>
                <w:sz w:val="24"/>
              </w:rPr>
              <w:t>类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 </w:t>
            </w:r>
          </w:p>
          <w:p w:rsidR="000205D0" w:rsidRPr="000E60AD" w:rsidRDefault="00AD2D4F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交通物流商12% </w:t>
            </w:r>
            <w:r w:rsidR="000205D0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运输 仓储 电商 零售 批发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资源类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9%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石油 煤炭 水 电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三农类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3%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农畜产品、种、肥、农合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环保类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2%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大气、水、土、生物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金融类</w:t>
            </w:r>
            <w:r w:rsidR="00AD2D4F"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3%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小贷、债券、PTP、基金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文化教育类3%  文创、教育、广电、艺术 </w:t>
            </w:r>
          </w:p>
          <w:p w:rsidR="000205D0" w:rsidRPr="000E60AD" w:rsidRDefault="000205D0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 xml:space="preserve">建设类6%  房地产、建筑\园林市政 </w:t>
            </w:r>
          </w:p>
          <w:p w:rsidR="000205D0" w:rsidRPr="000E60AD" w:rsidRDefault="000205D0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代偿风险（管理）基本原因分析</w:t>
            </w:r>
          </w:p>
          <w:p w:rsidR="000205D0" w:rsidRPr="000E60AD" w:rsidRDefault="000205D0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信息质量分析—风险分析判断基本根据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0E60AD" w:rsidRDefault="000205D0" w:rsidP="000205D0">
            <w:pPr>
              <w:pStyle w:val="20"/>
              <w:widowControl/>
              <w:numPr>
                <w:ilvl w:val="0"/>
                <w:numId w:val="6"/>
              </w:numP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  <w:lang w:val="zh-TW" w:eastAsia="zh-TW"/>
              </w:rPr>
              <w:t>对担保所涉及的重点行业进行分析，从而降低代偿发生几率</w:t>
            </w:r>
          </w:p>
        </w:tc>
      </w:tr>
      <w:tr w:rsidR="000E60AD" w:rsidTr="000E60AD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0AD" w:rsidRPr="00574D05" w:rsidRDefault="000E60AD" w:rsidP="00343C7B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六</w:t>
            </w: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：内部风险控制机制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0AD" w:rsidRPr="00574D05" w:rsidRDefault="000E60AD" w:rsidP="00C33BF3">
            <w:pPr>
              <w:tabs>
                <w:tab w:val="left" w:pos="2593"/>
              </w:tabs>
              <w:jc w:val="center"/>
              <w:rPr>
                <w:sz w:val="24"/>
              </w:rPr>
            </w:pPr>
            <w:r w:rsidRPr="00574D05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0E60AD" w:rsidTr="00AE6DDD">
        <w:trPr>
          <w:trHeight w:val="40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风险控制体系搭建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风控各职能岗位绩效考核与激励机制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风险管理理念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全面的风险管理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全程的风险控制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全员参与的风险管理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创新的风险管理手段、方法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风险文化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lastRenderedPageBreak/>
              <w:t>稳</w:t>
            </w:r>
            <w:r w:rsidRPr="000E60AD">
              <w:rPr>
                <w:rFonts w:ascii="仿宋_GB2312" w:eastAsia="仿宋_GB2312" w:hAnsi="宋体" w:cs="Arial"/>
                <w:color w:val="111111"/>
                <w:sz w:val="24"/>
              </w:rPr>
              <w:t xml:space="preserve">   </w:t>
            </w: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健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风险补偿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团队精神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内部沟通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内控机制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制度体系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岗位职责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业务流程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证据保留</w:t>
            </w:r>
          </w:p>
          <w:p w:rsidR="000E60AD" w:rsidRPr="000E60AD" w:rsidRDefault="000E60AD" w:rsidP="00B41B71">
            <w:pPr>
              <w:pStyle w:val="2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宋体" w:cs="Arial"/>
                <w:color w:val="111111"/>
                <w:sz w:val="24"/>
              </w:rPr>
            </w:pPr>
            <w:r w:rsidRPr="000E60AD">
              <w:rPr>
                <w:rFonts w:ascii="仿宋_GB2312" w:eastAsia="仿宋_GB2312" w:hAnsi="宋体" w:cs="Arial" w:hint="eastAsia"/>
                <w:color w:val="111111"/>
                <w:sz w:val="24"/>
              </w:rPr>
              <w:t>稽核审计、持续改进</w:t>
            </w:r>
          </w:p>
          <w:p w:rsidR="000E60AD" w:rsidRPr="000E60AD" w:rsidRDefault="00B41B71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内部</w:t>
            </w:r>
            <w:r w:rsidR="000E60AD" w:rsidRPr="000E60AD">
              <w:rPr>
                <w:rFonts w:ascii="仿宋_GB2312" w:eastAsia="仿宋_GB2312" w:hAnsi="宋体" w:hint="eastAsia"/>
                <w:bCs/>
                <w:sz w:val="24"/>
              </w:rPr>
              <w:t>风险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常见表现</w:t>
            </w:r>
            <w:r w:rsidR="000E60AD" w:rsidRPr="000E60AD">
              <w:rPr>
                <w:rFonts w:ascii="仿宋_GB2312" w:eastAsia="仿宋_GB2312" w:hAnsi="宋体" w:hint="eastAsia"/>
                <w:bCs/>
                <w:sz w:val="24"/>
              </w:rPr>
              <w:t>形式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风险管理制度的建立</w:t>
            </w:r>
          </w:p>
          <w:p w:rsidR="000E60AD" w:rsidRPr="000E60AD" w:rsidRDefault="000E60AD" w:rsidP="00B41B71">
            <w:pPr>
              <w:pStyle w:val="20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480" w:hangingChars="200" w:hanging="480"/>
              <w:rPr>
                <w:rFonts w:ascii="仿宋_GB2312" w:eastAsia="仿宋_GB2312" w:hAnsi="宋体"/>
                <w:bCs/>
                <w:sz w:val="24"/>
              </w:rPr>
            </w:pPr>
            <w:r w:rsidRPr="000E60AD">
              <w:rPr>
                <w:rFonts w:ascii="仿宋_GB2312" w:eastAsia="仿宋_GB2312" w:hAnsi="宋体" w:hint="eastAsia"/>
                <w:bCs/>
                <w:sz w:val="24"/>
              </w:rPr>
              <w:t>团队风险防范意识的强化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firstLine="0"/>
              <w:rPr>
                <w:rFonts w:ascii="仿宋_GB2312" w:eastAsia="仿宋_GB2312" w:hAnsi="仿宋" w:cs="仿宋"/>
                <w:sz w:val="22"/>
                <w:szCs w:val="22"/>
                <w:lang w:val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846727" w:rsidRDefault="00846727" w:rsidP="00846727">
            <w:pPr>
              <w:pStyle w:val="20"/>
              <w:widowControl/>
              <w:spacing w:line="360" w:lineRule="exact"/>
              <w:ind w:left="440" w:firstLine="0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</w:p>
          <w:p w:rsidR="000E60AD" w:rsidRPr="000E60AD" w:rsidRDefault="000E60AD" w:rsidP="000E60AD">
            <w:pPr>
              <w:pStyle w:val="20"/>
              <w:widowControl/>
              <w:numPr>
                <w:ilvl w:val="0"/>
                <w:numId w:val="6"/>
              </w:numP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</w:pPr>
            <w:r w:rsidRPr="000E60AD">
              <w:rPr>
                <w:rFonts w:ascii="仿宋_GB2312" w:eastAsia="仿宋_GB2312" w:hAnsi="仿宋" w:cs="仿宋"/>
                <w:sz w:val="22"/>
                <w:szCs w:val="22"/>
                <w:lang w:val="zh-TW" w:eastAsia="zh-TW"/>
              </w:rPr>
              <w:t>了解来自担保机构内部的风险来源，建立风险防范体系</w:t>
            </w:r>
          </w:p>
        </w:tc>
      </w:tr>
      <w:tr w:rsidR="000205D0" w:rsidTr="0089659D">
        <w:trPr>
          <w:trHeight w:val="42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574D05" w:rsidRDefault="000205D0" w:rsidP="00343C7B">
            <w:pPr>
              <w:tabs>
                <w:tab w:val="left" w:pos="2593"/>
              </w:tabs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/>
              </w:rPr>
            </w:pPr>
            <w:r w:rsidRPr="00574D05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lastRenderedPageBreak/>
              <w:t>模块</w:t>
            </w:r>
            <w:r w:rsidR="00343C7B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七</w:t>
            </w:r>
            <w:r w:rsidRPr="00574D05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：大数据时代的融担风控思考</w:t>
            </w:r>
            <w:r w:rsidR="00574D05" w:rsidRPr="00574D05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/>
              </w:rPr>
              <w:t>与创新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574D05" w:rsidRDefault="000205D0" w:rsidP="0089659D">
            <w:pPr>
              <w:tabs>
                <w:tab w:val="left" w:pos="2593"/>
              </w:tabs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</w:pPr>
            <w:r w:rsidRPr="00574D05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课程收益</w:t>
            </w:r>
          </w:p>
        </w:tc>
      </w:tr>
      <w:tr w:rsidR="000205D0" w:rsidTr="00CC6541">
        <w:trPr>
          <w:trHeight w:val="42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D0" w:rsidRPr="00846727" w:rsidRDefault="000205D0" w:rsidP="00B41B71">
            <w:pP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第一部分：融担的风险解析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融担相比传统银行、信托等金融机构特点分析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其他发展方向会涉及的相关风险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战略风险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产品设计风险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债权产品设计的大数据思路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流动性风险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流动性风险处理方案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内部管理体系化风险</w:t>
            </w:r>
          </w:p>
          <w:p w:rsidR="000205D0" w:rsidRPr="00846727" w:rsidRDefault="000205D0" w:rsidP="00B41B7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项目风险控制与大数据建模思路</w:t>
            </w:r>
          </w:p>
          <w:p w:rsidR="000205D0" w:rsidRPr="00846727" w:rsidRDefault="000205D0" w:rsidP="00B41B71">
            <w:pP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第二部分：大数据在金融风控中的应用原理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大数据应用现状与发展趋势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大数据应用的基本原理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大数据的风控应用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大数据在金融中应用所需要素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大数据的脱敏和还原方法</w:t>
            </w:r>
          </w:p>
          <w:p w:rsidR="000E60AD" w:rsidRPr="00846727" w:rsidRDefault="000E60AD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4672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大数据征信与风控模型构建</w:t>
            </w:r>
          </w:p>
          <w:p w:rsidR="000205D0" w:rsidRPr="00846727" w:rsidRDefault="000205D0" w:rsidP="00B41B71">
            <w:pP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第三部分：融担可参考的风控体系建设</w:t>
            </w:r>
          </w:p>
          <w:p w:rsidR="000205D0" w:rsidRPr="004B6CAC" w:rsidRDefault="000205D0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4B6CAC">
              <w:rPr>
                <w:rFonts w:ascii="仿宋_GB2312" w:eastAsia="仿宋_GB2312" w:hAnsi="宋体" w:hint="eastAsia"/>
                <w:bCs/>
                <w:sz w:val="24"/>
                <w:szCs w:val="24"/>
              </w:rPr>
              <w:t>做小而美的融担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融担的规模要适度</w:t>
            </w:r>
            <w:r w:rsidR="000E60AD"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开放的合作产业链</w:t>
            </w:r>
          </w:p>
          <w:p w:rsidR="000205D0" w:rsidRPr="004B6CAC" w:rsidRDefault="000205D0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4B6CAC">
              <w:rPr>
                <w:rFonts w:ascii="仿宋_GB2312" w:eastAsia="仿宋_GB2312" w:hAnsi="宋体" w:hint="eastAsia"/>
                <w:bCs/>
                <w:sz w:val="24"/>
                <w:szCs w:val="24"/>
              </w:rPr>
              <w:t>做有未来的产品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融担的客户对象要精准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互联网+？+担保是融担的方向</w:t>
            </w:r>
          </w:p>
          <w:p w:rsidR="000205D0" w:rsidRPr="004B6CAC" w:rsidRDefault="000205D0" w:rsidP="00B41B71">
            <w:pPr>
              <w:pStyle w:val="20"/>
              <w:widowControl/>
              <w:numPr>
                <w:ilvl w:val="0"/>
                <w:numId w:val="22"/>
              </w:numPr>
              <w:spacing w:line="3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4B6CAC">
              <w:rPr>
                <w:rFonts w:ascii="仿宋_GB2312" w:eastAsia="仿宋_GB2312" w:hAnsi="宋体" w:hint="eastAsia"/>
                <w:bCs/>
                <w:sz w:val="24"/>
                <w:szCs w:val="24"/>
              </w:rPr>
              <w:t>融担风控</w:t>
            </w:r>
            <w:proofErr w:type="gramEnd"/>
            <w:r w:rsidRPr="004B6CAC">
              <w:rPr>
                <w:rFonts w:ascii="仿宋_GB2312" w:eastAsia="仿宋_GB2312" w:hAnsi="宋体" w:hint="eastAsia"/>
                <w:bCs/>
                <w:sz w:val="24"/>
                <w:szCs w:val="24"/>
              </w:rPr>
              <w:t>体系</w:t>
            </w:r>
            <w:r w:rsidR="001A2C8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创新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proofErr w:type="gramStart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融担的风控理论</w:t>
            </w:r>
            <w:proofErr w:type="gramEnd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创新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proofErr w:type="gramStart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融担的风控</w:t>
            </w:r>
            <w:proofErr w:type="gramEnd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O2O</w:t>
            </w:r>
          </w:p>
          <w:p w:rsidR="000205D0" w:rsidRPr="00846727" w:rsidRDefault="000205D0" w:rsidP="00B41B71">
            <w:pPr>
              <w:numPr>
                <w:ilvl w:val="0"/>
                <w:numId w:val="40"/>
              </w:numP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风险化解的未来之路</w:t>
            </w:r>
          </w:p>
          <w:p w:rsidR="000205D0" w:rsidRPr="001A2C87" w:rsidRDefault="000205D0" w:rsidP="00B41B7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Fonts w:ascii="仿宋_GB2312" w:eastAsia="仿宋_GB2312" w:hAnsi="微软雅黑" w:cs="仿宋_GB2312"/>
                <w:bCs/>
                <w:kern w:val="0"/>
                <w:sz w:val="24"/>
                <w:szCs w:val="24"/>
              </w:rPr>
            </w:pPr>
            <w:proofErr w:type="gramStart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风控大</w:t>
            </w:r>
            <w:proofErr w:type="gramEnd"/>
            <w:r w:rsidRPr="00846727">
              <w:rPr>
                <w:rFonts w:ascii="仿宋_GB2312" w:eastAsia="仿宋_GB2312" w:hAnsi="微软雅黑" w:cs="仿宋_GB2312" w:hint="eastAsia"/>
                <w:bCs/>
                <w:kern w:val="0"/>
                <w:sz w:val="24"/>
                <w:szCs w:val="24"/>
              </w:rPr>
              <w:t>数据分析能力建设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5D0" w:rsidRPr="000E60AD" w:rsidRDefault="000205D0" w:rsidP="000205D0">
            <w:pPr>
              <w:pStyle w:val="20"/>
              <w:widowControl/>
              <w:numPr>
                <w:ilvl w:val="0"/>
                <w:numId w:val="7"/>
              </w:numPr>
              <w:spacing w:line="360" w:lineRule="exact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0E60AD">
              <w:rPr>
                <w:rFonts w:ascii="仿宋_GB2312" w:eastAsia="仿宋_GB2312" w:hAnsi="仿宋" w:cs="仿宋" w:hint="eastAsia"/>
                <w:sz w:val="22"/>
                <w:szCs w:val="22"/>
              </w:rPr>
              <w:t>大</w:t>
            </w:r>
            <w:proofErr w:type="gramStart"/>
            <w:r w:rsidRPr="000E60AD">
              <w:rPr>
                <w:rFonts w:ascii="仿宋_GB2312" w:eastAsia="仿宋_GB2312" w:hAnsi="仿宋" w:cs="仿宋" w:hint="eastAsia"/>
                <w:sz w:val="22"/>
                <w:szCs w:val="22"/>
              </w:rPr>
              <w:t>数据风控作为</w:t>
            </w:r>
            <w:proofErr w:type="gramEnd"/>
            <w:r w:rsidRPr="000E60AD">
              <w:rPr>
                <w:rFonts w:ascii="仿宋_GB2312" w:eastAsia="仿宋_GB2312" w:hAnsi="仿宋" w:cs="仿宋" w:hint="eastAsia"/>
                <w:sz w:val="22"/>
                <w:szCs w:val="22"/>
              </w:rPr>
              <w:t>新型的风险控制手段，都要哪些设计思路？融担公司怎样利用大数据风控技术？</w:t>
            </w:r>
          </w:p>
        </w:tc>
      </w:tr>
    </w:tbl>
    <w:p w:rsidR="00E91EB3" w:rsidRPr="00846727" w:rsidRDefault="00226BB2" w:rsidP="00846727">
      <w:pPr>
        <w:spacing w:line="300" w:lineRule="exact"/>
        <w:jc w:val="left"/>
        <w:rPr>
          <w:rFonts w:ascii="仿宋" w:eastAsia="仿宋" w:hAnsi="仿宋" w:cs="仿宋"/>
          <w:b/>
          <w:bCs/>
          <w:sz w:val="18"/>
          <w:szCs w:val="18"/>
          <w:lang w:eastAsia="zh-TW"/>
        </w:rPr>
      </w:pPr>
      <w:r>
        <w:rPr>
          <w:rFonts w:ascii="仿宋" w:eastAsia="仿宋" w:hAnsi="仿宋" w:cs="仿宋"/>
          <w:b/>
          <w:bCs/>
          <w:color w:val="FF0000"/>
          <w:sz w:val="18"/>
          <w:szCs w:val="18"/>
          <w:u w:color="FF0000"/>
        </w:rPr>
        <w:t xml:space="preserve"> </w:t>
      </w:r>
      <w:r>
        <w:rPr>
          <w:rFonts w:ascii="仿宋" w:eastAsia="仿宋" w:hAnsi="仿宋" w:cs="仿宋"/>
          <w:b/>
          <w:bCs/>
          <w:sz w:val="18"/>
          <w:szCs w:val="18"/>
          <w:lang w:val="zh-TW" w:eastAsia="zh-TW"/>
        </w:rPr>
        <w:t xml:space="preserve">注：主办方在保证整体教学质量和师资水平的情况下，保留对以上课程设置和师资安排进行临时调整的权利。     </w:t>
      </w:r>
    </w:p>
    <w:p w:rsidR="006663FC" w:rsidRPr="000A2FB0" w:rsidRDefault="006663FC" w:rsidP="009A7B03">
      <w:pPr>
        <w:spacing w:before="120" w:after="120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0A2FB0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lastRenderedPageBreak/>
        <w:t>【</w:t>
      </w:r>
      <w:r w:rsidRPr="000A2FB0">
        <w:rPr>
          <w:rFonts w:ascii="黑体" w:eastAsia="黑体" w:hAnsi="黑体" w:cs="黑体" w:hint="eastAsia"/>
          <w:b/>
          <w:bCs/>
          <w:sz w:val="28"/>
          <w:szCs w:val="24"/>
          <w:lang w:val="zh-TW" w:eastAsia="zh-TW"/>
        </w:rPr>
        <w:t>拟邀讲师</w:t>
      </w:r>
      <w:r w:rsidRPr="000A2FB0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】</w:t>
      </w:r>
    </w:p>
    <w:p w:rsidR="004A1278" w:rsidRPr="004A1278" w:rsidRDefault="004A1278" w:rsidP="004A1278">
      <w:pPr>
        <w:widowControl/>
        <w:ind w:firstLineChars="200" w:firstLine="562"/>
        <w:jc w:val="left"/>
        <w:rPr>
          <w:rFonts w:ascii="仿宋_GB2312" w:eastAsia="仿宋_GB2312" w:hAnsi="华文楷体" w:cs="宋体"/>
          <w:kern w:val="0"/>
          <w:sz w:val="28"/>
          <w:szCs w:val="28"/>
        </w:rPr>
      </w:pPr>
      <w:r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杨</w:t>
      </w:r>
      <w:r w:rsidR="008F7AF7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春光</w:t>
      </w:r>
      <w:r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老师，</w:t>
      </w:r>
      <w:r w:rsidR="008F7AF7">
        <w:rPr>
          <w:rFonts w:ascii="仿宋_GB2312" w:eastAsia="仿宋_GB2312" w:hAnsi="仿宋" w:cs="微软雅黑" w:hint="eastAsia"/>
          <w:sz w:val="24"/>
        </w:rPr>
        <w:t>国家农业信贷担保联盟</w:t>
      </w:r>
      <w:r w:rsidR="003C273C">
        <w:rPr>
          <w:rFonts w:ascii="仿宋_GB2312" w:eastAsia="仿宋_GB2312" w:hAnsi="仿宋" w:cs="微软雅黑" w:hint="eastAsia"/>
          <w:sz w:val="24"/>
        </w:rPr>
        <w:t>副总经理。曾任</w:t>
      </w:r>
      <w:r w:rsidR="008F7AF7">
        <w:rPr>
          <w:rFonts w:ascii="仿宋_GB2312" w:eastAsia="仿宋_GB2312" w:hAnsi="仿宋" w:cs="微软雅黑" w:hint="eastAsia"/>
          <w:sz w:val="24"/>
        </w:rPr>
        <w:t>北京农业融资</w:t>
      </w:r>
      <w:r w:rsidRPr="004A1278">
        <w:rPr>
          <w:rFonts w:ascii="仿宋_GB2312" w:eastAsia="仿宋_GB2312" w:hAnsi="仿宋" w:cs="微软雅黑" w:hint="eastAsia"/>
          <w:sz w:val="24"/>
        </w:rPr>
        <w:t>担保</w:t>
      </w:r>
      <w:r w:rsidR="008F7AF7">
        <w:rPr>
          <w:rFonts w:ascii="仿宋_GB2312" w:eastAsia="仿宋_GB2312" w:hAnsi="仿宋" w:cs="微软雅黑" w:hint="eastAsia"/>
          <w:sz w:val="24"/>
        </w:rPr>
        <w:t>有限公司</w:t>
      </w:r>
      <w:r w:rsidRPr="004A1278">
        <w:rPr>
          <w:rFonts w:ascii="仿宋_GB2312" w:eastAsia="仿宋_GB2312" w:hAnsi="仿宋" w:cs="微软雅黑" w:hint="eastAsia"/>
          <w:sz w:val="24"/>
        </w:rPr>
        <w:t>公司总经理，2000</w:t>
      </w:r>
      <w:r w:rsidR="008F7AF7">
        <w:rPr>
          <w:rFonts w:ascii="仿宋_GB2312" w:eastAsia="仿宋_GB2312" w:hAnsi="仿宋" w:cs="微软雅黑" w:hint="eastAsia"/>
          <w:sz w:val="24"/>
        </w:rPr>
        <w:t>年入职北京首创担保有限公司</w:t>
      </w:r>
      <w:r w:rsidRPr="004A1278">
        <w:rPr>
          <w:rFonts w:ascii="仿宋_GB2312" w:eastAsia="仿宋_GB2312" w:hAnsi="仿宋" w:cs="微软雅黑" w:hint="eastAsia"/>
          <w:sz w:val="24"/>
        </w:rPr>
        <w:t>，历任</w:t>
      </w:r>
      <w:proofErr w:type="gramStart"/>
      <w:r w:rsidRPr="004A1278">
        <w:rPr>
          <w:rFonts w:ascii="仿宋_GB2312" w:eastAsia="仿宋_GB2312" w:hAnsi="仿宋" w:cs="微软雅黑" w:hint="eastAsia"/>
          <w:sz w:val="24"/>
        </w:rPr>
        <w:t>评审部</w:t>
      </w:r>
      <w:proofErr w:type="gramEnd"/>
      <w:r w:rsidRPr="004A1278">
        <w:rPr>
          <w:rFonts w:ascii="仿宋_GB2312" w:eastAsia="仿宋_GB2312" w:hAnsi="仿宋" w:cs="微软雅黑" w:hint="eastAsia"/>
          <w:sz w:val="24"/>
        </w:rPr>
        <w:t xml:space="preserve">项目经理、研发部项目经理、研发部经理助理、风险管理部副经理、风险管理部经理，评审和审查担保项目2000多笔，参与各类担保业务品种的研发，主持开发了该公司中小企业担保项目信用和风险等级动态评估模型。  </w:t>
      </w:r>
    </w:p>
    <w:p w:rsidR="000F1CDC" w:rsidRDefault="00120207" w:rsidP="008F7AF7">
      <w:pPr>
        <w:spacing w:beforeLines="50" w:afterLines="50"/>
        <w:ind w:firstLineChars="200" w:firstLine="562"/>
        <w:rPr>
          <w:rFonts w:ascii="仿宋_GB2312" w:eastAsia="仿宋_GB2312" w:hAnsi="仿宋" w:cs="微软雅黑"/>
          <w:sz w:val="24"/>
        </w:rPr>
      </w:pPr>
      <w:r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龚</w:t>
      </w:r>
      <w:r w:rsidR="008F7AF7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民</w:t>
      </w:r>
      <w:r w:rsidR="00FC3E1B"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老师</w:t>
      </w:r>
      <w:r w:rsidR="009A7B03"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，</w:t>
      </w:r>
      <w:r w:rsidRPr="00846727">
        <w:rPr>
          <w:rFonts w:ascii="仿宋_GB2312" w:eastAsia="仿宋_GB2312" w:hAnsi="仿宋" w:cs="微软雅黑" w:hint="eastAsia"/>
          <w:sz w:val="24"/>
        </w:rPr>
        <w:t>四川大学工商管理学院工商管理硕士，</w:t>
      </w:r>
      <w:r w:rsidR="008F7AF7">
        <w:rPr>
          <w:rFonts w:ascii="仿宋_GB2312" w:eastAsia="仿宋_GB2312" w:hAnsi="仿宋" w:cs="微软雅黑" w:hint="eastAsia"/>
          <w:sz w:val="24"/>
        </w:rPr>
        <w:t>成都文旅集团副总经理。曾任成都中小企业融资担保有限责任公司董事长</w:t>
      </w:r>
      <w:r w:rsidRPr="00846727">
        <w:rPr>
          <w:rFonts w:ascii="仿宋_GB2312" w:eastAsia="仿宋_GB2312" w:hAnsi="仿宋" w:cs="微软雅黑" w:hint="eastAsia"/>
          <w:sz w:val="24"/>
        </w:rPr>
        <w:t>。</w:t>
      </w:r>
    </w:p>
    <w:p w:rsidR="006663FC" w:rsidRPr="009A7B03" w:rsidRDefault="00120207" w:rsidP="008F7AF7">
      <w:pPr>
        <w:spacing w:beforeLines="50"/>
        <w:ind w:firstLineChars="200" w:firstLine="562"/>
        <w:rPr>
          <w:rFonts w:ascii="黑体" w:eastAsia="黑体" w:hAnsi="黑体" w:cs="黑体"/>
          <w:b/>
          <w:bCs/>
          <w:sz w:val="24"/>
          <w:szCs w:val="24"/>
          <w:lang w:val="zh-TW"/>
        </w:rPr>
      </w:pPr>
      <w:r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张</w:t>
      </w:r>
      <w:r w:rsidR="008F7AF7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志伟</w:t>
      </w:r>
      <w:r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老师</w:t>
      </w:r>
      <w:r w:rsidR="009A7B03" w:rsidRPr="009A7B03">
        <w:rPr>
          <w:rFonts w:ascii="仿宋_GB2312" w:eastAsia="仿宋_GB2312" w:hAnsi="黑体" w:cs="黑体" w:hint="eastAsia"/>
          <w:b/>
          <w:bCs/>
          <w:sz w:val="28"/>
          <w:szCs w:val="24"/>
          <w:lang w:val="zh-TW"/>
        </w:rPr>
        <w:t>，</w:t>
      </w:r>
      <w:r w:rsidRPr="00846727">
        <w:rPr>
          <w:rFonts w:ascii="仿宋_GB2312" w:eastAsia="仿宋_GB2312" w:hAnsi="仿宋" w:cs="微软雅黑" w:hint="eastAsia"/>
          <w:sz w:val="24"/>
        </w:rPr>
        <w:t>北京盈科律师事务所律师，南开大学法学硕士。张律师目前主要致力于小额贷款公司、担保公司、互联网金融、民间借贷、私募股权等业务领域。</w:t>
      </w:r>
      <w:r w:rsidR="00003230" w:rsidRPr="00846727">
        <w:rPr>
          <w:rFonts w:ascii="仿宋_GB2312" w:eastAsia="仿宋_GB2312" w:hAnsi="仿宋" w:cs="微软雅黑" w:hint="eastAsia"/>
          <w:sz w:val="24"/>
        </w:rPr>
        <w:t>目前</w:t>
      </w:r>
      <w:r w:rsidRPr="00846727">
        <w:rPr>
          <w:rFonts w:ascii="仿宋_GB2312" w:eastAsia="仿宋_GB2312" w:hAnsi="仿宋" w:cs="微软雅黑" w:hint="eastAsia"/>
          <w:sz w:val="24"/>
        </w:rPr>
        <w:t>现担任多家民间金融企业的法律顾问，深谙企业法律顾问实务与企业的经营管理。张律师目前受邀担任清华大学、国培机构等多家机构的特邀讲师讲授投融资法律实务课程。在执业过程中，张律师做过数十场民间金融方面的法律培训，尤其是信贷法律风险防范的课程深受企业的欢迎，累计已有上千家企业接受过张律师的培训。</w:t>
      </w:r>
    </w:p>
    <w:p w:rsidR="00F6579C" w:rsidRPr="009A7B03" w:rsidRDefault="00226BB2" w:rsidP="009A7B03">
      <w:pPr>
        <w:spacing w:after="120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9A7B03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【参会费用】</w:t>
      </w:r>
    </w:p>
    <w:p w:rsidR="00F6579C" w:rsidRPr="00846727" w:rsidRDefault="00226BB2" w:rsidP="00DC5E69">
      <w:pPr>
        <w:pStyle w:val="a5"/>
        <w:numPr>
          <w:ilvl w:val="0"/>
          <w:numId w:val="21"/>
        </w:numPr>
        <w:spacing w:line="320" w:lineRule="exact"/>
        <w:ind w:left="552" w:hangingChars="230" w:hanging="552"/>
        <w:rPr>
          <w:rFonts w:ascii="仿宋_GB2312" w:eastAsia="仿宋_GB2312" w:hAnsi="仿宋" w:cs="仿宋"/>
          <w:sz w:val="24"/>
          <w:szCs w:val="24"/>
          <w:lang w:val="zh-CN"/>
        </w:rPr>
      </w:pP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培训费为</w:t>
      </w:r>
      <w:r w:rsidR="0089659D" w:rsidRPr="00846727">
        <w:rPr>
          <w:rFonts w:ascii="仿宋_GB2312" w:eastAsia="仿宋_GB2312" w:hAnsi="仿宋" w:cs="仿宋" w:hint="eastAsia"/>
          <w:sz w:val="24"/>
          <w:szCs w:val="24"/>
        </w:rPr>
        <w:t>39</w:t>
      </w:r>
      <w:r w:rsidRPr="00846727">
        <w:rPr>
          <w:rFonts w:ascii="仿宋_GB2312" w:eastAsia="仿宋_GB2312" w:hAnsi="仿宋" w:cs="仿宋" w:hint="eastAsia"/>
          <w:sz w:val="24"/>
          <w:szCs w:val="24"/>
        </w:rPr>
        <w:t>80</w:t>
      </w: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元</w:t>
      </w:r>
      <w:r w:rsidRPr="00846727">
        <w:rPr>
          <w:rFonts w:ascii="仿宋_GB2312" w:eastAsia="仿宋_GB2312" w:hAnsi="仿宋" w:cs="仿宋" w:hint="eastAsia"/>
          <w:sz w:val="24"/>
          <w:szCs w:val="24"/>
        </w:rPr>
        <w:t>/</w:t>
      </w: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人（含培训费、资料费、场地费、午餐费）；培训期间食宿统一安排，住宿费及往返交通费用自理。</w:t>
      </w:r>
    </w:p>
    <w:p w:rsidR="00F6579C" w:rsidRPr="00846727" w:rsidRDefault="00226BB2" w:rsidP="00DC5E69">
      <w:pPr>
        <w:pStyle w:val="a5"/>
        <w:numPr>
          <w:ilvl w:val="0"/>
          <w:numId w:val="21"/>
        </w:numPr>
        <w:spacing w:line="320" w:lineRule="exact"/>
        <w:ind w:left="552" w:hangingChars="230" w:hanging="552"/>
        <w:rPr>
          <w:rFonts w:ascii="仿宋_GB2312" w:eastAsia="仿宋_GB2312" w:hAnsi="仿宋" w:cs="仿宋"/>
          <w:sz w:val="24"/>
          <w:szCs w:val="24"/>
          <w:lang w:val="zh-TW" w:eastAsia="zh-TW"/>
        </w:rPr>
      </w:pP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内训咨询：为方便各地学员就地学习和针对性地选择培训课程，我们可根据需求提供公司内训服务，欢迎来电洽谈合作事宜。</w:t>
      </w:r>
    </w:p>
    <w:p w:rsidR="00F6579C" w:rsidRPr="009A7B03" w:rsidRDefault="00226BB2" w:rsidP="009A7B03">
      <w:pPr>
        <w:spacing w:before="120" w:after="120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9A7B03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【报名咨询】</w:t>
      </w:r>
    </w:p>
    <w:p w:rsidR="00F6579C" w:rsidRPr="00846727" w:rsidRDefault="00226BB2" w:rsidP="00DC5E69">
      <w:pPr>
        <w:ind w:firstLine="420"/>
        <w:jc w:val="left"/>
        <w:rPr>
          <w:rFonts w:ascii="仿宋_GB2312" w:eastAsia="仿宋_GB2312" w:hAnsi="仿宋" w:cs="仿宋"/>
          <w:sz w:val="24"/>
          <w:szCs w:val="24"/>
        </w:rPr>
      </w:pP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报名电话：</w:t>
      </w:r>
      <w:r w:rsidRPr="00846727">
        <w:rPr>
          <w:rFonts w:ascii="仿宋_GB2312" w:eastAsia="仿宋_GB2312" w:hAnsi="仿宋" w:cs="仿宋" w:hint="eastAsia"/>
          <w:sz w:val="24"/>
          <w:szCs w:val="24"/>
        </w:rPr>
        <w:t xml:space="preserve">010-82103220     </w:t>
      </w: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联 系 人：王老师</w:t>
      </w:r>
    </w:p>
    <w:p w:rsidR="00F6579C" w:rsidRPr="00846727" w:rsidRDefault="00226BB2" w:rsidP="00DC5E69">
      <w:pPr>
        <w:ind w:firstLine="420"/>
        <w:jc w:val="left"/>
        <w:rPr>
          <w:rFonts w:ascii="仿宋_GB2312" w:eastAsia="仿宋_GB2312" w:hAnsi="仿宋" w:cs="仿宋"/>
          <w:sz w:val="24"/>
          <w:szCs w:val="24"/>
        </w:rPr>
      </w:pP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报名传真：</w:t>
      </w:r>
      <w:r w:rsidRPr="00846727">
        <w:rPr>
          <w:rFonts w:ascii="仿宋_GB2312" w:eastAsia="仿宋_GB2312" w:hAnsi="仿宋" w:cs="仿宋" w:hint="eastAsia"/>
          <w:sz w:val="24"/>
          <w:szCs w:val="24"/>
        </w:rPr>
        <w:t xml:space="preserve">010- 82103220  </w:t>
      </w:r>
      <w:r w:rsidRPr="00846727">
        <w:rPr>
          <w:rFonts w:ascii="仿宋_GB2312" w:eastAsia="仿宋_GB2312" w:hAnsi="仿宋" w:cs="仿宋" w:hint="eastAsia"/>
          <w:sz w:val="24"/>
          <w:szCs w:val="24"/>
          <w:lang w:val="zh-TW" w:eastAsia="zh-TW"/>
        </w:rPr>
        <w:t>报名邮箱：</w:t>
      </w:r>
      <w:r w:rsidRPr="00846727">
        <w:rPr>
          <w:rFonts w:ascii="仿宋_GB2312" w:eastAsia="仿宋_GB2312" w:hAnsi="仿宋" w:cs="仿宋" w:hint="eastAsia"/>
          <w:sz w:val="24"/>
          <w:szCs w:val="24"/>
        </w:rPr>
        <w:t>wangcheng@guopeijigou.com</w:t>
      </w:r>
    </w:p>
    <w:p w:rsidR="00F6579C" w:rsidRPr="009A7B03" w:rsidRDefault="00226BB2" w:rsidP="009A7B03">
      <w:pPr>
        <w:spacing w:before="120" w:after="120" w:line="400" w:lineRule="exact"/>
        <w:jc w:val="left"/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</w:pPr>
      <w:r w:rsidRPr="009A7B03">
        <w:rPr>
          <w:rFonts w:ascii="黑体" w:eastAsia="黑体" w:hAnsi="黑体" w:cs="黑体"/>
          <w:b/>
          <w:bCs/>
          <w:sz w:val="28"/>
          <w:szCs w:val="24"/>
          <w:lang w:val="zh-TW" w:eastAsia="zh-TW"/>
        </w:rPr>
        <w:t>【主办单位简介】</w:t>
      </w:r>
    </w:p>
    <w:p w:rsidR="00F6579C" w:rsidRPr="00846727" w:rsidRDefault="00226BB2" w:rsidP="00DC5E69">
      <w:pPr>
        <w:ind w:firstLine="458"/>
        <w:outlineLvl w:val="0"/>
        <w:rPr>
          <w:rStyle w:val="a7"/>
          <w:rFonts w:ascii="仿宋_GB2312" w:eastAsia="仿宋_GB2312" w:hAnsi="仿宋" w:cs="仿宋"/>
          <w:spacing w:val="-6"/>
          <w:sz w:val="24"/>
          <w:szCs w:val="24"/>
        </w:rPr>
      </w:pPr>
      <w:r w:rsidRPr="00846727">
        <w:rPr>
          <w:rStyle w:val="a7"/>
          <w:rFonts w:ascii="仿宋_GB2312" w:eastAsia="仿宋_GB2312" w:hAnsi="仿宋" w:cs="仿宋" w:hint="eastAsia"/>
          <w:b/>
          <w:bCs/>
          <w:spacing w:val="-6"/>
          <w:sz w:val="24"/>
          <w:szCs w:val="24"/>
          <w:lang w:val="zh-TW" w:eastAsia="zh-TW"/>
        </w:rPr>
        <w:t>国培机构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成立于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2005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年，全称为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“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北京国培创新教育科技股份有限公司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”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，是集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“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人才培养、金融服务和研究咨询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”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为一体两翼的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“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  <w:lang w:val="zh-TW" w:eastAsia="zh-TW"/>
        </w:rPr>
        <w:t>领先的小微金融与互联网金融综合服务平台</w:t>
      </w:r>
      <w:r w:rsidRPr="00846727">
        <w:rPr>
          <w:rStyle w:val="a7"/>
          <w:rFonts w:ascii="仿宋_GB2312" w:eastAsia="仿宋_GB2312" w:hAnsi="仿宋" w:cs="仿宋" w:hint="eastAsia"/>
          <w:spacing w:val="-6"/>
          <w:sz w:val="24"/>
          <w:szCs w:val="24"/>
        </w:rPr>
        <w:t>”。作为中关村高新技术企业，国培机构以商学培训、国培资讯为平台，以国培咨询和国培投资为助力，为客户提供包括咨询、资讯、资本和人才的组合服务。学员遍布互联网金融、小贷、担保、典当、商业银行、企业财务、事业财务等领域。截至2017年底，国培机构已累计服务全国各地企事业单位三万多家、从业人员二十余万人，学员遍布全国31个省市，足迹遍布世界十几个国家和地区，高端财务培训领先全国市场，小微金融培训市场占有率长期位居全国第一名，是当之无愧的“中国CFO最信赖的财务培训服务机构”和“小微与互联网金融黄埔军校”。</w:t>
      </w:r>
    </w:p>
    <w:p w:rsidR="00F6579C" w:rsidRPr="00846727" w:rsidRDefault="00226BB2" w:rsidP="00DC5E69">
      <w:pPr>
        <w:pStyle w:val="a8"/>
        <w:shd w:val="clear" w:color="auto" w:fill="FEFFFF"/>
        <w:spacing w:before="0" w:after="0"/>
        <w:ind w:firstLine="435"/>
        <w:rPr>
          <w:rFonts w:ascii="仿宋_GB2312" w:eastAsia="仿宋_GB2312" w:hAnsi="仿宋" w:cs="仿宋"/>
          <w:spacing w:val="-6"/>
          <w:kern w:val="2"/>
        </w:rPr>
      </w:pPr>
      <w:r w:rsidRPr="00846727">
        <w:rPr>
          <w:rStyle w:val="a7"/>
          <w:rFonts w:ascii="仿宋_GB2312" w:eastAsia="仿宋_GB2312" w:hAnsi="仿宋" w:cs="仿宋" w:hint="eastAsia"/>
          <w:spacing w:val="-6"/>
          <w:kern w:val="2"/>
        </w:rPr>
        <w:t>作为国内第一家小微与互联网金融领域的O2O教育机构，国培机构已成为领域内规模最大、影响最深的综合性服务平台。自2005率先开展担保机构培训以来，连续13年市场占有率稳居第一，在全国各地举办培训突破600场次，参训机构达5千多家逾6万人次，平均师资满意度95%以上。为全国各地担保企业培养了大量优秀从业人员及经营管理人员。更多信息请访问网站</w:t>
      </w:r>
      <w:r w:rsidRPr="00846727">
        <w:rPr>
          <w:rStyle w:val="a7"/>
          <w:rFonts w:ascii="仿宋_GB2312" w:eastAsia="仿宋_GB2312" w:hAnsi="仿宋" w:cs="仿宋" w:hint="eastAsia"/>
          <w:kern w:val="2"/>
          <w:lang w:val="zh-TW" w:eastAsia="zh-TW"/>
        </w:rPr>
        <w:t>：</w:t>
      </w:r>
      <w:hyperlink r:id="rId8" w:history="1">
        <w:r w:rsidR="006663FC" w:rsidRPr="00846727">
          <w:rPr>
            <w:rStyle w:val="a3"/>
            <w:rFonts w:ascii="仿宋_GB2312" w:eastAsia="仿宋_GB2312" w:hAnsi="仿宋" w:cs="仿宋" w:hint="eastAsia"/>
            <w:kern w:val="2"/>
          </w:rPr>
          <w:t>http://www.guopeiwang.com</w:t>
        </w:r>
      </w:hyperlink>
      <w:r w:rsidR="006663FC" w:rsidRPr="00846727">
        <w:rPr>
          <w:rStyle w:val="Hyperlink1"/>
          <w:rFonts w:ascii="仿宋_GB2312" w:eastAsia="仿宋_GB2312" w:hint="eastAsia"/>
          <w:u w:val="none"/>
        </w:rPr>
        <w:t>。</w:t>
      </w:r>
    </w:p>
    <w:p w:rsidR="00B41B71" w:rsidRDefault="00B41B71" w:rsidP="008F7AF7">
      <w:pPr>
        <w:spacing w:beforeLines="50" w:line="400" w:lineRule="exact"/>
        <w:jc w:val="left"/>
        <w:rPr>
          <w:rFonts w:ascii="仿宋_GB2312" w:eastAsia="仿宋_GB2312" w:hAnsi="仿宋"/>
          <w:b/>
          <w:bCs/>
          <w:sz w:val="28"/>
        </w:rPr>
      </w:pPr>
    </w:p>
    <w:p w:rsidR="00392A41" w:rsidRPr="00846727" w:rsidRDefault="00392A41" w:rsidP="008F7AF7">
      <w:pPr>
        <w:spacing w:beforeLines="50" w:line="400" w:lineRule="exact"/>
        <w:jc w:val="left"/>
        <w:rPr>
          <w:rFonts w:ascii="仿宋_GB2312" w:eastAsia="仿宋_GB2312" w:hAnsi="仿宋"/>
          <w:b/>
          <w:bCs/>
          <w:sz w:val="28"/>
        </w:rPr>
      </w:pPr>
      <w:r w:rsidRPr="00846727">
        <w:rPr>
          <w:rFonts w:ascii="仿宋_GB2312" w:eastAsia="仿宋_GB2312" w:hAnsi="仿宋" w:hint="eastAsia"/>
          <w:b/>
          <w:bCs/>
          <w:sz w:val="28"/>
        </w:rPr>
        <w:lastRenderedPageBreak/>
        <w:t>附件</w:t>
      </w:r>
    </w:p>
    <w:p w:rsidR="00392A41" w:rsidRPr="00846727" w:rsidRDefault="00392A41" w:rsidP="008F7AF7">
      <w:pPr>
        <w:spacing w:afterLines="80" w:line="400" w:lineRule="exact"/>
        <w:ind w:firstLine="420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846727">
        <w:rPr>
          <w:rFonts w:asciiTheme="majorEastAsia" w:eastAsiaTheme="majorEastAsia" w:hAnsiTheme="majorEastAsia" w:hint="eastAsia"/>
          <w:b/>
          <w:bCs/>
          <w:sz w:val="28"/>
        </w:rPr>
        <w:t xml:space="preserve"> “国培机构2018年担保机构系列专题培训班”报名表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601"/>
        <w:gridCol w:w="1061"/>
        <w:gridCol w:w="1349"/>
        <w:gridCol w:w="636"/>
        <w:gridCol w:w="923"/>
        <w:gridCol w:w="675"/>
        <w:gridCol w:w="317"/>
        <w:gridCol w:w="108"/>
        <w:gridCol w:w="850"/>
        <w:gridCol w:w="851"/>
      </w:tblGrid>
      <w:tr w:rsidR="00392A41" w:rsidRPr="00846727" w:rsidTr="00972EE4">
        <w:trPr>
          <w:cantSplit/>
          <w:trHeight w:hRule="exact" w:val="599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单位名称</w:t>
            </w:r>
          </w:p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46727">
              <w:rPr>
                <w:rFonts w:ascii="仿宋_GB2312" w:eastAsia="仿宋_GB2312" w:hAnsi="仿宋" w:cs="仿宋_GB2312" w:hint="eastAsia"/>
                <w:spacing w:val="22"/>
                <w:sz w:val="24"/>
                <w:szCs w:val="24"/>
              </w:rPr>
              <w:t>盖章</w:t>
            </w: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gridSpan w:val="9"/>
            <w:vAlign w:val="center"/>
          </w:tcPr>
          <w:p w:rsidR="00392A41" w:rsidRPr="00846727" w:rsidRDefault="00392A41" w:rsidP="00972EE4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公司人数</w:t>
            </w:r>
          </w:p>
        </w:tc>
        <w:tc>
          <w:tcPr>
            <w:tcW w:w="851" w:type="dxa"/>
            <w:vAlign w:val="center"/>
          </w:tcPr>
          <w:p w:rsidR="00392A41" w:rsidRPr="00846727" w:rsidRDefault="00392A41" w:rsidP="00972EE4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cantSplit/>
          <w:trHeight w:hRule="exact" w:val="404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379" w:type="dxa"/>
            <w:gridSpan w:val="9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851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cantSplit/>
          <w:trHeight w:hRule="exact" w:val="475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tabs>
                <w:tab w:val="left" w:pos="237"/>
                <w:tab w:val="left" w:pos="417"/>
              </w:tabs>
              <w:spacing w:line="280" w:lineRule="exact"/>
              <w:jc w:val="center"/>
              <w:rPr>
                <w:rFonts w:ascii="仿宋_GB2312" w:eastAsia="仿宋_GB2312" w:hAnsi="仿宋"/>
                <w:spacing w:val="50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成立年限</w:t>
            </w:r>
          </w:p>
        </w:tc>
        <w:tc>
          <w:tcPr>
            <w:tcW w:w="3720" w:type="dxa"/>
            <w:gridSpan w:val="4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801" w:type="dxa"/>
            <w:gridSpan w:val="5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cantSplit/>
          <w:trHeight w:hRule="exact" w:val="401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pacing w:val="44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pacing w:val="50"/>
                <w:sz w:val="24"/>
                <w:szCs w:val="24"/>
              </w:rPr>
              <w:t>联系人</w:t>
            </w:r>
          </w:p>
        </w:tc>
        <w:tc>
          <w:tcPr>
            <w:tcW w:w="3720" w:type="dxa"/>
            <w:gridSpan w:val="4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5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cantSplit/>
          <w:trHeight w:hRule="exact" w:val="454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tabs>
                <w:tab w:val="left" w:pos="342"/>
              </w:tabs>
              <w:spacing w:line="280" w:lineRule="exact"/>
              <w:jc w:val="center"/>
              <w:rPr>
                <w:rFonts w:ascii="仿宋_GB2312" w:eastAsia="仿宋_GB2312" w:hAnsi="仿宋" w:cs="仿宋_GB2312"/>
                <w:b/>
                <w:spacing w:val="44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b/>
                <w:spacing w:val="44"/>
                <w:sz w:val="24"/>
                <w:szCs w:val="24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801" w:type="dxa"/>
            <w:gridSpan w:val="5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cantSplit/>
          <w:trHeight w:hRule="exact" w:val="680"/>
        </w:trPr>
        <w:tc>
          <w:tcPr>
            <w:tcW w:w="1384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spacing w:val="44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b/>
                <w:spacing w:val="50"/>
                <w:sz w:val="24"/>
                <w:szCs w:val="24"/>
              </w:rPr>
              <w:t>纳税人识别号</w:t>
            </w:r>
          </w:p>
        </w:tc>
        <w:tc>
          <w:tcPr>
            <w:tcW w:w="8080" w:type="dxa"/>
            <w:gridSpan w:val="11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92A41" w:rsidRPr="00846727" w:rsidTr="00972EE4">
        <w:trPr>
          <w:trHeight w:val="257"/>
        </w:trPr>
        <w:tc>
          <w:tcPr>
            <w:tcW w:w="1384" w:type="dxa"/>
            <w:vAlign w:val="center"/>
          </w:tcPr>
          <w:p w:rsidR="00392A41" w:rsidRPr="00846727" w:rsidRDefault="00392A41" w:rsidP="008F7AF7">
            <w:pPr>
              <w:spacing w:beforeLines="20" w:line="280" w:lineRule="exact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参训人员</w:t>
            </w:r>
          </w:p>
          <w:p w:rsidR="00392A41" w:rsidRPr="00846727" w:rsidRDefault="00392A41" w:rsidP="00972EE4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349" w:type="dxa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手机</w:t>
            </w:r>
          </w:p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从业</w:t>
            </w:r>
          </w:p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年限</w:t>
            </w:r>
          </w:p>
        </w:tc>
        <w:tc>
          <w:tcPr>
            <w:tcW w:w="992" w:type="dxa"/>
            <w:gridSpan w:val="2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参训</w:t>
            </w:r>
          </w:p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主题</w:t>
            </w:r>
          </w:p>
        </w:tc>
        <w:tc>
          <w:tcPr>
            <w:tcW w:w="1809" w:type="dxa"/>
            <w:gridSpan w:val="3"/>
            <w:vAlign w:val="center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住宿标准   （打勾）</w:t>
            </w:r>
          </w:p>
        </w:tc>
      </w:tr>
      <w:tr w:rsidR="00392A41" w:rsidRPr="00846727" w:rsidTr="00972EE4">
        <w:trPr>
          <w:trHeight w:val="467"/>
        </w:trPr>
        <w:tc>
          <w:tcPr>
            <w:tcW w:w="1384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972EE4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392A41" w:rsidRPr="00846727" w:rsidTr="00972EE4">
        <w:trPr>
          <w:trHeight w:val="445"/>
        </w:trPr>
        <w:tc>
          <w:tcPr>
            <w:tcW w:w="1384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972EE4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392A41" w:rsidRPr="00846727" w:rsidTr="00972EE4">
        <w:trPr>
          <w:trHeight w:val="377"/>
        </w:trPr>
        <w:tc>
          <w:tcPr>
            <w:tcW w:w="1384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972EE4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392A41" w:rsidRPr="00846727" w:rsidTr="00972EE4">
        <w:trPr>
          <w:trHeight w:val="441"/>
        </w:trPr>
        <w:tc>
          <w:tcPr>
            <w:tcW w:w="1384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972EE4">
            <w:pPr>
              <w:spacing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392A41" w:rsidRPr="00846727" w:rsidTr="00972EE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392A41" w:rsidRPr="00846727" w:rsidTr="00972EE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1" w:rsidRPr="00846727" w:rsidRDefault="00392A4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392A41" w:rsidRPr="00846727" w:rsidRDefault="00392A4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B41B71" w:rsidRPr="00846727" w:rsidTr="00972EE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71" w:rsidRPr="00846727" w:rsidRDefault="00B41B7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B41B71" w:rsidRPr="00846727" w:rsidRDefault="00B41B7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B41B71" w:rsidRPr="00846727" w:rsidTr="00972EE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1" w:rsidRPr="00846727" w:rsidRDefault="00B41B71" w:rsidP="00972EE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71" w:rsidRPr="00846727" w:rsidRDefault="00B41B7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□单间□</w:t>
            </w:r>
            <w:r w:rsidRPr="00846727">
              <w:rPr>
                <w:rFonts w:ascii="仿宋_GB2312" w:eastAsia="仿宋_GB2312" w:hAnsi="仿宋" w:cs="仿宋_GB2312" w:hint="eastAsia"/>
                <w:spacing w:val="-8"/>
                <w:sz w:val="24"/>
                <w:szCs w:val="24"/>
              </w:rPr>
              <w:t>标间</w:t>
            </w:r>
          </w:p>
          <w:p w:rsidR="00B41B71" w:rsidRPr="00846727" w:rsidRDefault="00B41B71" w:rsidP="008F7AF7">
            <w:pPr>
              <w:spacing w:beforeLines="10" w:line="280" w:lineRule="exact"/>
              <w:ind w:firstLineChars="50" w:firstLine="1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846727">
              <w:rPr>
                <w:rFonts w:ascii="仿宋_GB2312" w:eastAsia="仿宋_GB2312" w:hAnsi="仿宋" w:cs="仿宋_GB2312" w:hint="eastAsia"/>
                <w:spacing w:val="8"/>
                <w:sz w:val="24"/>
                <w:szCs w:val="24"/>
              </w:rPr>
              <w:t>自行安排</w:t>
            </w:r>
          </w:p>
        </w:tc>
      </w:tr>
      <w:tr w:rsidR="00B41B71" w:rsidRPr="00846727" w:rsidTr="00972EE4">
        <w:trPr>
          <w:trHeight w:val="371"/>
        </w:trPr>
        <w:tc>
          <w:tcPr>
            <w:tcW w:w="9464" w:type="dxa"/>
            <w:gridSpan w:val="12"/>
            <w:vAlign w:val="center"/>
          </w:tcPr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bCs/>
                <w:sz w:val="24"/>
                <w:szCs w:val="24"/>
              </w:rPr>
              <w:t>为确保现场服务质量，请各位参训人员提前将培训费汇入指定银行账号，并将银行汇款凭证和报名表传真至班务组。我们将按照先汇款先预定的原则，根据汇款到账日期优先安排并于开班前5天告知详细的报到地点、行车路线等具体事宜。</w:t>
            </w:r>
          </w:p>
        </w:tc>
      </w:tr>
      <w:tr w:rsidR="00B41B71" w:rsidRPr="00846727" w:rsidTr="00972EE4">
        <w:trPr>
          <w:trHeight w:val="1179"/>
        </w:trPr>
        <w:tc>
          <w:tcPr>
            <w:tcW w:w="9464" w:type="dxa"/>
            <w:gridSpan w:val="12"/>
            <w:vAlign w:val="center"/>
          </w:tcPr>
          <w:p w:rsidR="00B41B71" w:rsidRPr="00846727" w:rsidRDefault="00B41B71" w:rsidP="00972EE4">
            <w:pPr>
              <w:tabs>
                <w:tab w:val="left" w:pos="360"/>
                <w:tab w:val="left" w:pos="540"/>
              </w:tabs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请将培训费汇至以下单位账户：</w:t>
            </w:r>
          </w:p>
          <w:p w:rsidR="00B41B71" w:rsidRPr="00846727" w:rsidRDefault="00B41B71" w:rsidP="00972EE4">
            <w:pPr>
              <w:tabs>
                <w:tab w:val="left" w:pos="0"/>
                <w:tab w:val="left" w:pos="9072"/>
              </w:tabs>
              <w:spacing w:line="28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户  名：北京国培创新教育科技股份有限公司</w:t>
            </w:r>
          </w:p>
          <w:p w:rsidR="00B41B71" w:rsidRPr="00846727" w:rsidRDefault="00B41B71" w:rsidP="00972EE4">
            <w:pPr>
              <w:tabs>
                <w:tab w:val="left" w:pos="0"/>
                <w:tab w:val="left" w:pos="9072"/>
              </w:tabs>
              <w:spacing w:line="28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开户行：中国工商银行海淀支行营业部</w:t>
            </w:r>
          </w:p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账  号：0200151609100016356</w:t>
            </w:r>
          </w:p>
        </w:tc>
      </w:tr>
      <w:tr w:rsidR="00B41B71" w:rsidRPr="00846727" w:rsidTr="00972EE4">
        <w:trPr>
          <w:trHeight w:hRule="exact" w:val="397"/>
        </w:trPr>
        <w:tc>
          <w:tcPr>
            <w:tcW w:w="2093" w:type="dxa"/>
            <w:gridSpan w:val="2"/>
            <w:vAlign w:val="center"/>
          </w:tcPr>
          <w:p w:rsidR="00B41B71" w:rsidRPr="00846727" w:rsidRDefault="00B41B71" w:rsidP="00972EE4">
            <w:pPr>
              <w:spacing w:line="280" w:lineRule="exact"/>
              <w:ind w:leftChars="-67" w:left="-141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电汇金额</w:t>
            </w:r>
          </w:p>
        </w:tc>
        <w:tc>
          <w:tcPr>
            <w:tcW w:w="3647" w:type="dxa"/>
            <w:gridSpan w:val="4"/>
            <w:vAlign w:val="center"/>
          </w:tcPr>
          <w:p w:rsidR="00B41B71" w:rsidRPr="00846727" w:rsidRDefault="00B41B71" w:rsidP="00972EE4">
            <w:pPr>
              <w:tabs>
                <w:tab w:val="left" w:pos="360"/>
                <w:tab w:val="left" w:pos="540"/>
              </w:tabs>
              <w:spacing w:line="280" w:lineRule="exact"/>
              <w:ind w:firstLineChars="100" w:firstLine="24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万  仟  佰  拾  元</w:t>
            </w:r>
          </w:p>
        </w:tc>
        <w:tc>
          <w:tcPr>
            <w:tcW w:w="1598" w:type="dxa"/>
            <w:gridSpan w:val="2"/>
            <w:vAlign w:val="center"/>
          </w:tcPr>
          <w:p w:rsidR="00B41B71" w:rsidRPr="00846727" w:rsidRDefault="00B41B71" w:rsidP="00972EE4">
            <w:pPr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电汇日期</w:t>
            </w:r>
          </w:p>
        </w:tc>
        <w:tc>
          <w:tcPr>
            <w:tcW w:w="2126" w:type="dxa"/>
            <w:gridSpan w:val="4"/>
            <w:vAlign w:val="center"/>
          </w:tcPr>
          <w:p w:rsidR="00B41B71" w:rsidRPr="00846727" w:rsidRDefault="00B41B71" w:rsidP="00972EE4">
            <w:pPr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2018年  月  日</w:t>
            </w:r>
          </w:p>
        </w:tc>
      </w:tr>
      <w:tr w:rsidR="00B41B71" w:rsidRPr="00846727" w:rsidTr="00DC5E69">
        <w:trPr>
          <w:trHeight w:val="672"/>
        </w:trPr>
        <w:tc>
          <w:tcPr>
            <w:tcW w:w="2093" w:type="dxa"/>
            <w:gridSpan w:val="2"/>
            <w:vAlign w:val="center"/>
          </w:tcPr>
          <w:p w:rsidR="00B41B71" w:rsidRPr="00846727" w:rsidRDefault="00B41B71" w:rsidP="00DC5E69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期望交流的问题</w:t>
            </w:r>
          </w:p>
        </w:tc>
        <w:tc>
          <w:tcPr>
            <w:tcW w:w="7371" w:type="dxa"/>
            <w:gridSpan w:val="10"/>
          </w:tcPr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41B71" w:rsidRPr="00846727" w:rsidTr="00972EE4">
        <w:trPr>
          <w:trHeight w:val="630"/>
        </w:trPr>
        <w:tc>
          <w:tcPr>
            <w:tcW w:w="2093" w:type="dxa"/>
            <w:gridSpan w:val="2"/>
            <w:vAlign w:val="center"/>
          </w:tcPr>
          <w:p w:rsidR="00B41B71" w:rsidRPr="00846727" w:rsidRDefault="00B41B71" w:rsidP="00972EE4">
            <w:pPr>
              <w:spacing w:line="280" w:lineRule="exact"/>
              <w:ind w:leftChars="-67" w:left="-141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46727">
              <w:rPr>
                <w:rFonts w:ascii="仿宋_GB2312" w:eastAsia="仿宋_GB2312" w:hAnsi="仿宋" w:cs="仿宋_GB2312" w:hint="eastAsia"/>
                <w:sz w:val="24"/>
                <w:szCs w:val="24"/>
              </w:rPr>
              <w:t>最关注的课程模块</w:t>
            </w:r>
          </w:p>
        </w:tc>
        <w:tc>
          <w:tcPr>
            <w:tcW w:w="7371" w:type="dxa"/>
            <w:gridSpan w:val="10"/>
          </w:tcPr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41B71" w:rsidRPr="00846727" w:rsidRDefault="00B41B71" w:rsidP="00972EE4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92A41" w:rsidRPr="00846727" w:rsidRDefault="00392A41" w:rsidP="00951362">
      <w:pPr>
        <w:spacing w:beforeLines="50" w:afterLines="50" w:line="400" w:lineRule="exact"/>
        <w:rPr>
          <w:rFonts w:ascii="仿宋_GB2312" w:eastAsia="仿宋_GB2312" w:hAnsi="仿宋" w:cs="仿宋_GB2312"/>
          <w:b/>
          <w:bCs/>
          <w:sz w:val="20"/>
          <w:szCs w:val="18"/>
        </w:rPr>
      </w:pPr>
      <w:r w:rsidRPr="00846727">
        <w:rPr>
          <w:rFonts w:ascii="仿宋_GB2312" w:eastAsia="仿宋_GB2312" w:hAnsi="仿宋" w:cs="仿宋_GB2312" w:hint="eastAsia"/>
          <w:b/>
          <w:bCs/>
          <w:sz w:val="20"/>
          <w:szCs w:val="18"/>
        </w:rPr>
        <w:t>备注：①此表复印有效。②请于开班前5天将此表传真至010-52723989确认。 联系人： 王老师</w:t>
      </w:r>
      <w:r w:rsidR="00B41B71">
        <w:rPr>
          <w:rFonts w:ascii="仿宋_GB2312" w:eastAsia="仿宋_GB2312" w:hAnsi="仿宋" w:cs="仿宋_GB2312" w:hint="eastAsia"/>
          <w:b/>
          <w:bCs/>
          <w:sz w:val="20"/>
          <w:szCs w:val="18"/>
        </w:rPr>
        <w:t xml:space="preserve"> </w:t>
      </w:r>
      <w:bookmarkStart w:id="0" w:name="_GoBack"/>
      <w:bookmarkEnd w:id="0"/>
    </w:p>
    <w:sectPr w:rsidR="00392A41" w:rsidRPr="00846727" w:rsidSect="005420EA">
      <w:headerReference w:type="default" r:id="rId9"/>
      <w:footerReference w:type="default" r:id="rId10"/>
      <w:pgSz w:w="11900" w:h="16840"/>
      <w:pgMar w:top="1440" w:right="1440" w:bottom="1440" w:left="1440" w:header="85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3E" w:rsidRDefault="00CC593E">
      <w:pPr>
        <w:spacing w:line="240" w:lineRule="auto"/>
      </w:pPr>
      <w:r>
        <w:separator/>
      </w:r>
    </w:p>
  </w:endnote>
  <w:endnote w:type="continuationSeparator" w:id="0">
    <w:p w:rsidR="00CC593E" w:rsidRDefault="00CC5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9C" w:rsidRDefault="00226BB2">
    <w:pPr>
      <w:jc w:val="center"/>
      <w:rPr>
        <w:sz w:val="18"/>
        <w:szCs w:val="18"/>
        <w:lang w:val="zh-TW" w:eastAsia="zh-TW"/>
      </w:rPr>
    </w:pPr>
    <w:r>
      <w:rPr>
        <w:rFonts w:ascii="宋体" w:eastAsia="宋体" w:hAnsi="宋体" w:cs="宋体"/>
        <w:sz w:val="18"/>
        <w:szCs w:val="18"/>
        <w:lang w:val="zh-TW" w:eastAsia="zh-TW"/>
      </w:rPr>
      <w:t>课程为国培机构教研部独家研发，版权归国培机构所有；未经同意，禁止任何机构使用，违者必究。</w:t>
    </w:r>
  </w:p>
  <w:p w:rsidR="00F6579C" w:rsidRDefault="00F657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3E" w:rsidRDefault="00CC593E">
      <w:pPr>
        <w:spacing w:line="240" w:lineRule="auto"/>
      </w:pPr>
      <w:r>
        <w:separator/>
      </w:r>
    </w:p>
  </w:footnote>
  <w:footnote w:type="continuationSeparator" w:id="0">
    <w:p w:rsidR="00CC593E" w:rsidRDefault="00CC5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9C" w:rsidRDefault="00226BB2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437515</wp:posOffset>
          </wp:positionV>
          <wp:extent cx="1409700" cy="438150"/>
          <wp:effectExtent l="0" t="0" r="0" b="0"/>
          <wp:wrapNone/>
          <wp:docPr id="1073741825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</w:t>
    </w:r>
    <w:r w:rsidR="00B65E39">
      <w:rPr>
        <w:rFonts w:eastAsiaTheme="minorEastAsia" w:hint="eastAsia"/>
      </w:rPr>
      <w:t xml:space="preserve">                                                           </w:t>
    </w:r>
    <w:r>
      <w:rPr>
        <w:rFonts w:ascii="华文行楷" w:eastAsia="华文行楷" w:hAnsi="华文行楷" w:cs="华文行楷"/>
        <w:sz w:val="28"/>
        <w:szCs w:val="28"/>
      </w:rPr>
      <w:t>2005</w:t>
    </w:r>
    <w:r>
      <w:rPr>
        <w:rFonts w:ascii="微软雅黑" w:eastAsia="微软雅黑" w:hAnsi="微软雅黑" w:cs="微软雅黑"/>
        <w:sz w:val="28"/>
        <w:szCs w:val="28"/>
      </w:rPr>
      <w:t>—</w:t>
    </w:r>
    <w:r>
      <w:rPr>
        <w:rFonts w:ascii="华文行楷" w:eastAsia="华文行楷" w:hAnsi="华文行楷" w:cs="华文行楷"/>
        <w:sz w:val="28"/>
        <w:szCs w:val="28"/>
      </w:rPr>
      <w:t>2018</w:t>
    </w:r>
    <w:r>
      <w:rPr>
        <w:rFonts w:ascii="华文行楷" w:eastAsia="华文行楷" w:hAnsi="华文行楷" w:cs="华文行楷"/>
        <w:sz w:val="28"/>
        <w:szCs w:val="28"/>
        <w:lang w:val="zh-TW" w:eastAsia="zh-TW"/>
      </w:rPr>
      <w:t>十年专注，铸就品牌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DCA"/>
    <w:multiLevelType w:val="hybridMultilevel"/>
    <w:tmpl w:val="A2A6225E"/>
    <w:lvl w:ilvl="0" w:tplc="D774145C">
      <w:start w:val="1"/>
      <w:numFmt w:val="bullet"/>
      <w:lvlText w:val="■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5A9C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AB21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EABE4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2066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8438C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C799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47992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2730A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234A76"/>
    <w:multiLevelType w:val="hybridMultilevel"/>
    <w:tmpl w:val="9392EAEC"/>
    <w:lvl w:ilvl="0" w:tplc="F2508876">
      <w:start w:val="1"/>
      <w:numFmt w:val="decimal"/>
      <w:lvlText w:val="%1)"/>
      <w:lvlJc w:val="left"/>
      <w:pPr>
        <w:ind w:left="90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C3858">
      <w:start w:val="1"/>
      <w:numFmt w:val="lowerLetter"/>
      <w:lvlText w:val="%2)"/>
      <w:lvlJc w:val="left"/>
      <w:pPr>
        <w:ind w:left="132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27482">
      <w:start w:val="1"/>
      <w:numFmt w:val="lowerRoman"/>
      <w:lvlText w:val="%3."/>
      <w:lvlJc w:val="left"/>
      <w:pPr>
        <w:ind w:left="1742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0D210">
      <w:start w:val="1"/>
      <w:numFmt w:val="decimal"/>
      <w:lvlText w:val="%4."/>
      <w:lvlJc w:val="left"/>
      <w:pPr>
        <w:ind w:left="216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C82">
      <w:start w:val="1"/>
      <w:numFmt w:val="lowerLetter"/>
      <w:lvlText w:val="%5)"/>
      <w:lvlJc w:val="left"/>
      <w:pPr>
        <w:ind w:left="258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C346C">
      <w:start w:val="1"/>
      <w:numFmt w:val="lowerRoman"/>
      <w:lvlText w:val="%6."/>
      <w:lvlJc w:val="left"/>
      <w:pPr>
        <w:ind w:left="3002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E5E3C">
      <w:start w:val="1"/>
      <w:numFmt w:val="decimal"/>
      <w:lvlText w:val="%7."/>
      <w:lvlJc w:val="left"/>
      <w:pPr>
        <w:ind w:left="342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6445E">
      <w:start w:val="1"/>
      <w:numFmt w:val="lowerLetter"/>
      <w:lvlText w:val="%8)"/>
      <w:lvlJc w:val="left"/>
      <w:pPr>
        <w:ind w:left="384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148">
      <w:start w:val="1"/>
      <w:numFmt w:val="lowerRoman"/>
      <w:lvlText w:val="%9."/>
      <w:lvlJc w:val="left"/>
      <w:pPr>
        <w:ind w:left="4262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D449F6"/>
    <w:multiLevelType w:val="hybridMultilevel"/>
    <w:tmpl w:val="72CEEA04"/>
    <w:styleLink w:val="16"/>
    <w:lvl w:ilvl="0" w:tplc="5394E69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81150">
      <w:start w:val="1"/>
      <w:numFmt w:val="lowerLetter"/>
      <w:lvlText w:val="%2)"/>
      <w:lvlJc w:val="left"/>
      <w:pPr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09B9E">
      <w:start w:val="1"/>
      <w:numFmt w:val="lowerRoman"/>
      <w:lvlText w:val="%3."/>
      <w:lvlJc w:val="left"/>
      <w:pPr>
        <w:ind w:left="1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01456">
      <w:start w:val="1"/>
      <w:numFmt w:val="decimal"/>
      <w:lvlText w:val="%4."/>
      <w:lvlJc w:val="left"/>
      <w:pPr>
        <w:ind w:left="17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26DB4">
      <w:start w:val="1"/>
      <w:numFmt w:val="lowerLetter"/>
      <w:lvlText w:val="%5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67E44">
      <w:start w:val="1"/>
      <w:numFmt w:val="lowerRoman"/>
      <w:lvlText w:val="%6."/>
      <w:lvlJc w:val="left"/>
      <w:pPr>
        <w:ind w:left="25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05F3C">
      <w:start w:val="1"/>
      <w:numFmt w:val="decimal"/>
      <w:lvlText w:val="%7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4CBEC">
      <w:start w:val="1"/>
      <w:numFmt w:val="lowerLetter"/>
      <w:lvlText w:val="%8)"/>
      <w:lvlJc w:val="left"/>
      <w:pPr>
        <w:ind w:left="3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2BC18">
      <w:start w:val="1"/>
      <w:numFmt w:val="lowerRoman"/>
      <w:lvlText w:val="%9."/>
      <w:lvlJc w:val="left"/>
      <w:pPr>
        <w:ind w:left="38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70323D"/>
    <w:multiLevelType w:val="hybridMultilevel"/>
    <w:tmpl w:val="28DA7D6E"/>
    <w:lvl w:ilvl="0" w:tplc="05ACF0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8F4F23"/>
    <w:multiLevelType w:val="hybridMultilevel"/>
    <w:tmpl w:val="6B34213E"/>
    <w:lvl w:ilvl="0" w:tplc="8E1C6FBE">
      <w:start w:val="1"/>
      <w:numFmt w:val="decimal"/>
      <w:lvlText w:val="%1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41BDC">
      <w:start w:val="1"/>
      <w:numFmt w:val="decimal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0FE4C">
      <w:start w:val="1"/>
      <w:numFmt w:val="decimal"/>
      <w:lvlText w:val="%3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689DA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0208E">
      <w:start w:val="1"/>
      <w:numFmt w:val="decimal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82D38">
      <w:start w:val="1"/>
      <w:numFmt w:val="decimal"/>
      <w:lvlText w:val="%6.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83DBE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46268">
      <w:start w:val="1"/>
      <w:numFmt w:val="decimal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3800">
      <w:start w:val="1"/>
      <w:numFmt w:val="decimal"/>
      <w:lvlText w:val="%9.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397AB6"/>
    <w:multiLevelType w:val="hybridMultilevel"/>
    <w:tmpl w:val="C3C2959E"/>
    <w:lvl w:ilvl="0" w:tplc="6E66CEB4">
      <w:start w:val="1"/>
      <w:numFmt w:val="bullet"/>
      <w:lvlText w:val="◇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67C7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ACE2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EFBA4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E1E14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A31DE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CC16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0B54A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AB7B2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337507"/>
    <w:multiLevelType w:val="hybridMultilevel"/>
    <w:tmpl w:val="72CEEA04"/>
    <w:numStyleLink w:val="16"/>
  </w:abstractNum>
  <w:abstractNum w:abstractNumId="7">
    <w:nsid w:val="1C6A52D8"/>
    <w:multiLevelType w:val="hybridMultilevel"/>
    <w:tmpl w:val="F3220D3A"/>
    <w:numStyleLink w:val="8"/>
  </w:abstractNum>
  <w:abstractNum w:abstractNumId="8">
    <w:nsid w:val="1C8728ED"/>
    <w:multiLevelType w:val="multilevel"/>
    <w:tmpl w:val="1C8728ED"/>
    <w:lvl w:ilvl="0">
      <w:start w:val="1"/>
      <w:numFmt w:val="bullet"/>
      <w:lvlText w:val=""/>
      <w:lvlJc w:val="left"/>
      <w:pPr>
        <w:ind w:left="82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9">
    <w:nsid w:val="1DD52A60"/>
    <w:multiLevelType w:val="hybridMultilevel"/>
    <w:tmpl w:val="B4A6DB04"/>
    <w:styleLink w:val="2"/>
    <w:lvl w:ilvl="0" w:tplc="D48CBF1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27510">
      <w:start w:val="1"/>
      <w:numFmt w:val="lowerLetter"/>
      <w:lvlText w:val="%2)"/>
      <w:lvlJc w:val="left"/>
      <w:pPr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FC7C">
      <w:start w:val="1"/>
      <w:numFmt w:val="lowerRoman"/>
      <w:lvlText w:val="%3."/>
      <w:lvlJc w:val="left"/>
      <w:pPr>
        <w:ind w:left="1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03BC2">
      <w:start w:val="1"/>
      <w:numFmt w:val="decimal"/>
      <w:lvlText w:val="%4."/>
      <w:lvlJc w:val="left"/>
      <w:pPr>
        <w:ind w:left="17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A675E">
      <w:start w:val="1"/>
      <w:numFmt w:val="lowerLetter"/>
      <w:lvlText w:val="%5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AB722">
      <w:start w:val="1"/>
      <w:numFmt w:val="lowerRoman"/>
      <w:lvlText w:val="%6."/>
      <w:lvlJc w:val="left"/>
      <w:pPr>
        <w:ind w:left="25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43C3A">
      <w:start w:val="1"/>
      <w:numFmt w:val="decimal"/>
      <w:lvlText w:val="%7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2A96A">
      <w:start w:val="1"/>
      <w:numFmt w:val="lowerLetter"/>
      <w:lvlText w:val="%8)"/>
      <w:lvlJc w:val="left"/>
      <w:pPr>
        <w:ind w:left="3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05BC6">
      <w:start w:val="1"/>
      <w:numFmt w:val="lowerRoman"/>
      <w:lvlText w:val="%9."/>
      <w:lvlJc w:val="left"/>
      <w:pPr>
        <w:ind w:left="38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F65D61"/>
    <w:multiLevelType w:val="hybridMultilevel"/>
    <w:tmpl w:val="478AE77E"/>
    <w:styleLink w:val="7"/>
    <w:lvl w:ilvl="0" w:tplc="6D8E38E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C261E">
      <w:start w:val="1"/>
      <w:numFmt w:val="lowerLetter"/>
      <w:lvlText w:val="%2)"/>
      <w:lvlJc w:val="left"/>
      <w:pPr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296DE">
      <w:start w:val="1"/>
      <w:numFmt w:val="lowerRoman"/>
      <w:lvlText w:val="%3."/>
      <w:lvlJc w:val="left"/>
      <w:pPr>
        <w:ind w:left="1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4C518">
      <w:start w:val="1"/>
      <w:numFmt w:val="decimal"/>
      <w:lvlText w:val="%4."/>
      <w:lvlJc w:val="left"/>
      <w:pPr>
        <w:ind w:left="17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05FB4">
      <w:start w:val="1"/>
      <w:numFmt w:val="lowerLetter"/>
      <w:lvlText w:val="%5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8729A">
      <w:start w:val="1"/>
      <w:numFmt w:val="lowerRoman"/>
      <w:lvlText w:val="%6."/>
      <w:lvlJc w:val="left"/>
      <w:pPr>
        <w:ind w:left="25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A82F8">
      <w:start w:val="1"/>
      <w:numFmt w:val="decimal"/>
      <w:lvlText w:val="%7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492AA">
      <w:start w:val="1"/>
      <w:numFmt w:val="lowerLetter"/>
      <w:lvlText w:val="%8)"/>
      <w:lvlJc w:val="left"/>
      <w:pPr>
        <w:ind w:left="3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A5CE6">
      <w:start w:val="1"/>
      <w:numFmt w:val="lowerRoman"/>
      <w:lvlText w:val="%9."/>
      <w:lvlJc w:val="left"/>
      <w:pPr>
        <w:ind w:left="38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A064AD"/>
    <w:multiLevelType w:val="multilevel"/>
    <w:tmpl w:val="20A064A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0BA2D0D"/>
    <w:multiLevelType w:val="hybridMultilevel"/>
    <w:tmpl w:val="F5EADE60"/>
    <w:styleLink w:val="1"/>
    <w:lvl w:ilvl="0" w:tplc="96689E7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AF0A6">
      <w:start w:val="1"/>
      <w:numFmt w:val="lowerLetter"/>
      <w:lvlText w:val="%2)"/>
      <w:lvlJc w:val="left"/>
      <w:pPr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8DF3E">
      <w:start w:val="1"/>
      <w:numFmt w:val="lowerRoman"/>
      <w:lvlText w:val="%3."/>
      <w:lvlJc w:val="left"/>
      <w:pPr>
        <w:ind w:left="1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8F39E">
      <w:start w:val="1"/>
      <w:numFmt w:val="decimal"/>
      <w:lvlText w:val="%4."/>
      <w:lvlJc w:val="left"/>
      <w:pPr>
        <w:ind w:left="17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CEEEE">
      <w:start w:val="1"/>
      <w:numFmt w:val="lowerLetter"/>
      <w:lvlText w:val="%5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82F96">
      <w:start w:val="1"/>
      <w:numFmt w:val="lowerRoman"/>
      <w:lvlText w:val="%6."/>
      <w:lvlJc w:val="left"/>
      <w:pPr>
        <w:ind w:left="25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E0160">
      <w:start w:val="1"/>
      <w:numFmt w:val="decimal"/>
      <w:lvlText w:val="%7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0C7D6">
      <w:start w:val="1"/>
      <w:numFmt w:val="lowerLetter"/>
      <w:lvlText w:val="%8)"/>
      <w:lvlJc w:val="left"/>
      <w:pPr>
        <w:ind w:left="3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0BAB0">
      <w:start w:val="1"/>
      <w:numFmt w:val="lowerRoman"/>
      <w:lvlText w:val="%9."/>
      <w:lvlJc w:val="left"/>
      <w:pPr>
        <w:ind w:left="38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1BA241B"/>
    <w:multiLevelType w:val="multilevel"/>
    <w:tmpl w:val="21BA241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3A0675F"/>
    <w:multiLevelType w:val="multilevel"/>
    <w:tmpl w:val="23A0675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6E009D3"/>
    <w:multiLevelType w:val="multilevel"/>
    <w:tmpl w:val="26E009D3"/>
    <w:lvl w:ilvl="0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6">
    <w:nsid w:val="28D6650C"/>
    <w:multiLevelType w:val="hybridMultilevel"/>
    <w:tmpl w:val="A0B4B908"/>
    <w:lvl w:ilvl="0" w:tplc="083C68CC">
      <w:start w:val="1"/>
      <w:numFmt w:val="bullet"/>
      <w:lvlText w:val="✓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4F0E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D3E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058D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C27A6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2DB2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6E2C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EFED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4C9E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B516D02"/>
    <w:multiLevelType w:val="multilevel"/>
    <w:tmpl w:val="2B516D02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61F6FE0"/>
    <w:multiLevelType w:val="hybridMultilevel"/>
    <w:tmpl w:val="70201A6C"/>
    <w:lvl w:ilvl="0" w:tplc="01AC8766">
      <w:start w:val="1"/>
      <w:numFmt w:val="bullet"/>
      <w:lvlText w:val="➢"/>
      <w:lvlJc w:val="left"/>
      <w:pPr>
        <w:ind w:left="78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43674">
      <w:start w:val="1"/>
      <w:numFmt w:val="bullet"/>
      <w:lvlText w:val="■"/>
      <w:lvlJc w:val="left"/>
      <w:pPr>
        <w:ind w:left="120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66FBA">
      <w:start w:val="1"/>
      <w:numFmt w:val="bullet"/>
      <w:lvlText w:val="◆"/>
      <w:lvlJc w:val="left"/>
      <w:pPr>
        <w:ind w:left="162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AFF72">
      <w:start w:val="1"/>
      <w:numFmt w:val="bullet"/>
      <w:lvlText w:val="●"/>
      <w:lvlJc w:val="left"/>
      <w:pPr>
        <w:ind w:left="204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6D6CA">
      <w:start w:val="1"/>
      <w:numFmt w:val="bullet"/>
      <w:lvlText w:val="■"/>
      <w:lvlJc w:val="left"/>
      <w:pPr>
        <w:ind w:left="246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4AF8">
      <w:start w:val="1"/>
      <w:numFmt w:val="bullet"/>
      <w:lvlText w:val="◆"/>
      <w:lvlJc w:val="left"/>
      <w:pPr>
        <w:ind w:left="288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6EB30">
      <w:start w:val="1"/>
      <w:numFmt w:val="bullet"/>
      <w:lvlText w:val="●"/>
      <w:lvlJc w:val="left"/>
      <w:pPr>
        <w:ind w:left="330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1B4C">
      <w:start w:val="1"/>
      <w:numFmt w:val="bullet"/>
      <w:lvlText w:val="■"/>
      <w:lvlJc w:val="left"/>
      <w:pPr>
        <w:ind w:left="372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2CC7A">
      <w:start w:val="1"/>
      <w:numFmt w:val="bullet"/>
      <w:lvlText w:val="◆"/>
      <w:lvlJc w:val="left"/>
      <w:pPr>
        <w:ind w:left="414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90B0E59"/>
    <w:multiLevelType w:val="multilevel"/>
    <w:tmpl w:val="390B0E59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A213E44"/>
    <w:multiLevelType w:val="hybridMultilevel"/>
    <w:tmpl w:val="EFE839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BCB2607"/>
    <w:multiLevelType w:val="multilevel"/>
    <w:tmpl w:val="3BCB260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EFC7DBD"/>
    <w:multiLevelType w:val="hybridMultilevel"/>
    <w:tmpl w:val="233E8100"/>
    <w:lvl w:ilvl="0" w:tplc="7ADA6B5E">
      <w:start w:val="1"/>
      <w:numFmt w:val="bullet"/>
      <w:lvlText w:val="✓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47620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49940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88624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656F8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C13A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89C18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ABC92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2905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0414679"/>
    <w:multiLevelType w:val="multilevel"/>
    <w:tmpl w:val="4041467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4110519F"/>
    <w:multiLevelType w:val="hybridMultilevel"/>
    <w:tmpl w:val="106A2FC4"/>
    <w:lvl w:ilvl="0" w:tplc="CADA8DBC">
      <w:start w:val="1"/>
      <w:numFmt w:val="bullet"/>
      <w:lvlText w:val="✓"/>
      <w:lvlJc w:val="left"/>
      <w:pPr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4812E">
      <w:start w:val="1"/>
      <w:numFmt w:val="bullet"/>
      <w:lvlText w:val="■"/>
      <w:lvlJc w:val="left"/>
      <w:pPr>
        <w:ind w:left="8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080A6">
      <w:start w:val="1"/>
      <w:numFmt w:val="bullet"/>
      <w:lvlText w:val="◆"/>
      <w:lvlJc w:val="left"/>
      <w:pPr>
        <w:ind w:left="12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21DF4">
      <w:start w:val="1"/>
      <w:numFmt w:val="bullet"/>
      <w:lvlText w:val="●"/>
      <w:lvlJc w:val="left"/>
      <w:pPr>
        <w:ind w:left="17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438E0">
      <w:start w:val="1"/>
      <w:numFmt w:val="bullet"/>
      <w:lvlText w:val="■"/>
      <w:lvlJc w:val="left"/>
      <w:pPr>
        <w:ind w:left="21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666FA">
      <w:start w:val="1"/>
      <w:numFmt w:val="bullet"/>
      <w:lvlText w:val="◆"/>
      <w:lvlJc w:val="left"/>
      <w:pPr>
        <w:ind w:left="25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A2126">
      <w:start w:val="1"/>
      <w:numFmt w:val="bullet"/>
      <w:lvlText w:val="●"/>
      <w:lvlJc w:val="left"/>
      <w:pPr>
        <w:ind w:left="2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669A6">
      <w:start w:val="1"/>
      <w:numFmt w:val="bullet"/>
      <w:lvlText w:val="■"/>
      <w:lvlJc w:val="left"/>
      <w:pPr>
        <w:ind w:left="3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69214">
      <w:start w:val="1"/>
      <w:numFmt w:val="bullet"/>
      <w:lvlText w:val="◆"/>
      <w:lvlJc w:val="left"/>
      <w:pPr>
        <w:ind w:left="38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1F77066"/>
    <w:multiLevelType w:val="multilevel"/>
    <w:tmpl w:val="41F7706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30E2E0B"/>
    <w:multiLevelType w:val="multilevel"/>
    <w:tmpl w:val="430E2E0B"/>
    <w:lvl w:ilvl="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50" w:hanging="420"/>
      </w:pPr>
    </w:lvl>
    <w:lvl w:ilvl="2" w:tentative="1">
      <w:start w:val="1"/>
      <w:numFmt w:val="lowerRoman"/>
      <w:lvlText w:val="%3."/>
      <w:lvlJc w:val="right"/>
      <w:pPr>
        <w:ind w:left="1770" w:hanging="420"/>
      </w:pPr>
    </w:lvl>
    <w:lvl w:ilvl="3" w:tentative="1">
      <w:start w:val="1"/>
      <w:numFmt w:val="decimal"/>
      <w:lvlText w:val="%4."/>
      <w:lvlJc w:val="left"/>
      <w:pPr>
        <w:ind w:left="2190" w:hanging="420"/>
      </w:pPr>
    </w:lvl>
    <w:lvl w:ilvl="4" w:tentative="1">
      <w:start w:val="1"/>
      <w:numFmt w:val="lowerLetter"/>
      <w:lvlText w:val="%5)"/>
      <w:lvlJc w:val="left"/>
      <w:pPr>
        <w:ind w:left="2610" w:hanging="420"/>
      </w:pPr>
    </w:lvl>
    <w:lvl w:ilvl="5" w:tentative="1">
      <w:start w:val="1"/>
      <w:numFmt w:val="lowerRoman"/>
      <w:lvlText w:val="%6."/>
      <w:lvlJc w:val="right"/>
      <w:pPr>
        <w:ind w:left="3030" w:hanging="420"/>
      </w:pPr>
    </w:lvl>
    <w:lvl w:ilvl="6" w:tentative="1">
      <w:start w:val="1"/>
      <w:numFmt w:val="decimal"/>
      <w:lvlText w:val="%7."/>
      <w:lvlJc w:val="left"/>
      <w:pPr>
        <w:ind w:left="3450" w:hanging="420"/>
      </w:pPr>
    </w:lvl>
    <w:lvl w:ilvl="7" w:tentative="1">
      <w:start w:val="1"/>
      <w:numFmt w:val="lowerLetter"/>
      <w:lvlText w:val="%8)"/>
      <w:lvlJc w:val="left"/>
      <w:pPr>
        <w:ind w:left="3870" w:hanging="420"/>
      </w:pPr>
    </w:lvl>
    <w:lvl w:ilvl="8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7">
    <w:nsid w:val="447A423B"/>
    <w:multiLevelType w:val="multilevel"/>
    <w:tmpl w:val="447A423B"/>
    <w:lvl w:ilvl="0">
      <w:start w:val="1"/>
      <w:numFmt w:val="bullet"/>
      <w:lvlText w:val=""/>
      <w:lvlJc w:val="left"/>
      <w:pPr>
        <w:ind w:left="82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8">
    <w:nsid w:val="4AF306C8"/>
    <w:multiLevelType w:val="hybridMultilevel"/>
    <w:tmpl w:val="890E7F54"/>
    <w:lvl w:ilvl="0" w:tplc="2BC44E00">
      <w:start w:val="1"/>
      <w:numFmt w:val="bullet"/>
      <w:lvlText w:val="✓"/>
      <w:lvlJc w:val="left"/>
      <w:pPr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E30E6">
      <w:start w:val="1"/>
      <w:numFmt w:val="bullet"/>
      <w:lvlText w:val="■"/>
      <w:lvlJc w:val="left"/>
      <w:pPr>
        <w:ind w:left="8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48FCC">
      <w:start w:val="1"/>
      <w:numFmt w:val="bullet"/>
      <w:lvlText w:val="◆"/>
      <w:lvlJc w:val="left"/>
      <w:pPr>
        <w:ind w:left="12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EFED8">
      <w:start w:val="1"/>
      <w:numFmt w:val="bullet"/>
      <w:lvlText w:val="●"/>
      <w:lvlJc w:val="left"/>
      <w:pPr>
        <w:ind w:left="17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A50B8">
      <w:start w:val="1"/>
      <w:numFmt w:val="bullet"/>
      <w:lvlText w:val="■"/>
      <w:lvlJc w:val="left"/>
      <w:pPr>
        <w:ind w:left="21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21E68">
      <w:start w:val="1"/>
      <w:numFmt w:val="bullet"/>
      <w:lvlText w:val="◆"/>
      <w:lvlJc w:val="left"/>
      <w:pPr>
        <w:ind w:left="25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58E814">
      <w:start w:val="1"/>
      <w:numFmt w:val="bullet"/>
      <w:lvlText w:val="●"/>
      <w:lvlJc w:val="left"/>
      <w:pPr>
        <w:ind w:left="2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47588">
      <w:start w:val="1"/>
      <w:numFmt w:val="bullet"/>
      <w:lvlText w:val="■"/>
      <w:lvlJc w:val="left"/>
      <w:pPr>
        <w:ind w:left="3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25A30">
      <w:start w:val="1"/>
      <w:numFmt w:val="bullet"/>
      <w:lvlText w:val="◆"/>
      <w:lvlJc w:val="left"/>
      <w:pPr>
        <w:ind w:left="38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D9629A2"/>
    <w:multiLevelType w:val="hybridMultilevel"/>
    <w:tmpl w:val="E88036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70F33BF"/>
    <w:multiLevelType w:val="hybridMultilevel"/>
    <w:tmpl w:val="F5EADE60"/>
    <w:numStyleLink w:val="1"/>
  </w:abstractNum>
  <w:abstractNum w:abstractNumId="31">
    <w:nsid w:val="573C6838"/>
    <w:multiLevelType w:val="hybridMultilevel"/>
    <w:tmpl w:val="F3220D3A"/>
    <w:styleLink w:val="8"/>
    <w:lvl w:ilvl="0" w:tplc="EBB4DF6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6D4E6">
      <w:start w:val="1"/>
      <w:numFmt w:val="lowerLetter"/>
      <w:lvlText w:val="%2)"/>
      <w:lvlJc w:val="left"/>
      <w:pPr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62EB2">
      <w:start w:val="1"/>
      <w:numFmt w:val="lowerRoman"/>
      <w:lvlText w:val="%3."/>
      <w:lvlJc w:val="left"/>
      <w:pPr>
        <w:ind w:left="1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A3766">
      <w:start w:val="1"/>
      <w:numFmt w:val="decimal"/>
      <w:lvlText w:val="%4."/>
      <w:lvlJc w:val="left"/>
      <w:pPr>
        <w:ind w:left="17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09E14">
      <w:start w:val="1"/>
      <w:numFmt w:val="lowerLetter"/>
      <w:lvlText w:val="%5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A40C6">
      <w:start w:val="1"/>
      <w:numFmt w:val="lowerRoman"/>
      <w:lvlText w:val="%6."/>
      <w:lvlJc w:val="left"/>
      <w:pPr>
        <w:ind w:left="25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4FCAA">
      <w:start w:val="1"/>
      <w:numFmt w:val="decimal"/>
      <w:lvlText w:val="%7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4BE8">
      <w:start w:val="1"/>
      <w:numFmt w:val="lowerLetter"/>
      <w:lvlText w:val="%8)"/>
      <w:lvlJc w:val="left"/>
      <w:pPr>
        <w:ind w:left="3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664F0">
      <w:start w:val="1"/>
      <w:numFmt w:val="lowerRoman"/>
      <w:lvlText w:val="%9."/>
      <w:lvlJc w:val="left"/>
      <w:pPr>
        <w:ind w:left="38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80C0BA2"/>
    <w:multiLevelType w:val="multilevel"/>
    <w:tmpl w:val="580C0BA2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85A4E6F"/>
    <w:multiLevelType w:val="hybridMultilevel"/>
    <w:tmpl w:val="6A7688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BB32940"/>
    <w:multiLevelType w:val="hybridMultilevel"/>
    <w:tmpl w:val="7C9CE05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64DC1DE0"/>
    <w:multiLevelType w:val="hybridMultilevel"/>
    <w:tmpl w:val="A9628B4A"/>
    <w:lvl w:ilvl="0" w:tplc="38CC4F24">
      <w:start w:val="1"/>
      <w:numFmt w:val="bullet"/>
      <w:lvlText w:val="◇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2D7BA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4C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04C68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043C8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0E33A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8CD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C31B6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A5BD6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F016BD"/>
    <w:multiLevelType w:val="multilevel"/>
    <w:tmpl w:val="64F016B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673C3644"/>
    <w:multiLevelType w:val="hybridMultilevel"/>
    <w:tmpl w:val="0300734C"/>
    <w:lvl w:ilvl="0" w:tplc="A7E8DE8A">
      <w:start w:val="1"/>
      <w:numFmt w:val="decimal"/>
      <w:lvlText w:val="%1."/>
      <w:lvlJc w:val="left"/>
      <w:pPr>
        <w:ind w:left="850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467E8">
      <w:start w:val="1"/>
      <w:numFmt w:val="decimal"/>
      <w:lvlText w:val="%2."/>
      <w:lvlJc w:val="left"/>
      <w:pPr>
        <w:ind w:left="10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04780A">
      <w:start w:val="1"/>
      <w:numFmt w:val="decimal"/>
      <w:lvlText w:val="%3."/>
      <w:lvlJc w:val="left"/>
      <w:pPr>
        <w:ind w:left="18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24814">
      <w:start w:val="1"/>
      <w:numFmt w:val="decimal"/>
      <w:lvlText w:val="%4."/>
      <w:lvlJc w:val="left"/>
      <w:pPr>
        <w:ind w:left="252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66C90">
      <w:start w:val="1"/>
      <w:numFmt w:val="decimal"/>
      <w:lvlText w:val="%5."/>
      <w:lvlJc w:val="left"/>
      <w:pPr>
        <w:ind w:left="324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234D0">
      <w:start w:val="1"/>
      <w:numFmt w:val="decimal"/>
      <w:lvlText w:val="%6."/>
      <w:lvlJc w:val="left"/>
      <w:pPr>
        <w:ind w:left="39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2FF76">
      <w:start w:val="1"/>
      <w:numFmt w:val="decimal"/>
      <w:lvlText w:val="%7."/>
      <w:lvlJc w:val="left"/>
      <w:pPr>
        <w:ind w:left="46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6CA4E">
      <w:start w:val="1"/>
      <w:numFmt w:val="decimal"/>
      <w:lvlText w:val="%8."/>
      <w:lvlJc w:val="left"/>
      <w:pPr>
        <w:ind w:left="54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ABC4A">
      <w:start w:val="1"/>
      <w:numFmt w:val="decimal"/>
      <w:lvlText w:val="%9."/>
      <w:lvlJc w:val="left"/>
      <w:pPr>
        <w:ind w:left="612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8F424A2"/>
    <w:multiLevelType w:val="hybridMultilevel"/>
    <w:tmpl w:val="1FDA6354"/>
    <w:lvl w:ilvl="0" w:tplc="1916BC4A">
      <w:start w:val="1"/>
      <w:numFmt w:val="bullet"/>
      <w:lvlText w:val="✓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80A8C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2743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E19DA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8EE48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60E2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AC76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A8E72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6933E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B46181B"/>
    <w:multiLevelType w:val="hybridMultilevel"/>
    <w:tmpl w:val="167AAA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C1119F5"/>
    <w:multiLevelType w:val="hybridMultilevel"/>
    <w:tmpl w:val="F54AC5C2"/>
    <w:lvl w:ilvl="0" w:tplc="3D740E7C">
      <w:start w:val="1"/>
      <w:numFmt w:val="bullet"/>
      <w:lvlText w:val="◇"/>
      <w:lvlJc w:val="left"/>
      <w:pPr>
        <w:ind w:left="36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45604">
      <w:start w:val="1"/>
      <w:numFmt w:val="bullet"/>
      <w:lvlText w:val="■"/>
      <w:lvlJc w:val="left"/>
      <w:pPr>
        <w:ind w:left="78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421F6">
      <w:start w:val="1"/>
      <w:numFmt w:val="bullet"/>
      <w:lvlText w:val="◆"/>
      <w:lvlJc w:val="left"/>
      <w:pPr>
        <w:ind w:left="120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628CC">
      <w:start w:val="1"/>
      <w:numFmt w:val="bullet"/>
      <w:lvlText w:val="●"/>
      <w:lvlJc w:val="left"/>
      <w:pPr>
        <w:ind w:left="162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43E4E">
      <w:start w:val="1"/>
      <w:numFmt w:val="bullet"/>
      <w:lvlText w:val="■"/>
      <w:lvlJc w:val="left"/>
      <w:pPr>
        <w:ind w:left="204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68AD8">
      <w:start w:val="1"/>
      <w:numFmt w:val="bullet"/>
      <w:lvlText w:val="◆"/>
      <w:lvlJc w:val="left"/>
      <w:pPr>
        <w:ind w:left="246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E77D0">
      <w:start w:val="1"/>
      <w:numFmt w:val="bullet"/>
      <w:lvlText w:val="●"/>
      <w:lvlJc w:val="left"/>
      <w:pPr>
        <w:ind w:left="288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80A12">
      <w:start w:val="1"/>
      <w:numFmt w:val="bullet"/>
      <w:lvlText w:val="■"/>
      <w:lvlJc w:val="left"/>
      <w:pPr>
        <w:ind w:left="330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EC8F8">
      <w:start w:val="1"/>
      <w:numFmt w:val="bullet"/>
      <w:lvlText w:val="◆"/>
      <w:lvlJc w:val="left"/>
      <w:pPr>
        <w:ind w:left="3728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DB62483"/>
    <w:multiLevelType w:val="hybridMultilevel"/>
    <w:tmpl w:val="FB40866E"/>
    <w:lvl w:ilvl="0" w:tplc="CEE2373E">
      <w:start w:val="1"/>
      <w:numFmt w:val="bullet"/>
      <w:lvlText w:val="✓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E827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0385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D85A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81D8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A2278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418A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C8AD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5158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EEA6959"/>
    <w:multiLevelType w:val="hybridMultilevel"/>
    <w:tmpl w:val="95D20F7A"/>
    <w:lvl w:ilvl="0" w:tplc="01B48EF2">
      <w:start w:val="1"/>
      <w:numFmt w:val="bullet"/>
      <w:lvlText w:val="■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2806A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4BBE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8C3B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E9922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9006C4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AF8A2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A4110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CCA12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8FE04A8"/>
    <w:multiLevelType w:val="multilevel"/>
    <w:tmpl w:val="78FE04A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>
    <w:nsid w:val="79DE7990"/>
    <w:multiLevelType w:val="multilevel"/>
    <w:tmpl w:val="79DE799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22"/>
  </w:num>
  <w:num w:numId="5">
    <w:abstractNumId w:val="41"/>
  </w:num>
  <w:num w:numId="6">
    <w:abstractNumId w:val="24"/>
  </w:num>
  <w:num w:numId="7">
    <w:abstractNumId w:val="28"/>
  </w:num>
  <w:num w:numId="8">
    <w:abstractNumId w:val="10"/>
  </w:num>
  <w:num w:numId="9">
    <w:abstractNumId w:val="31"/>
  </w:num>
  <w:num w:numId="10">
    <w:abstractNumId w:val="7"/>
  </w:num>
  <w:num w:numId="11">
    <w:abstractNumId w:val="5"/>
  </w:num>
  <w:num w:numId="12">
    <w:abstractNumId w:val="40"/>
  </w:num>
  <w:num w:numId="13">
    <w:abstractNumId w:val="18"/>
  </w:num>
  <w:num w:numId="14">
    <w:abstractNumId w:val="4"/>
  </w:num>
  <w:num w:numId="15">
    <w:abstractNumId w:val="37"/>
  </w:num>
  <w:num w:numId="16">
    <w:abstractNumId w:val="1"/>
  </w:num>
  <w:num w:numId="17">
    <w:abstractNumId w:val="37"/>
    <w:lvlOverride w:ilvl="0">
      <w:startOverride w:val="2"/>
    </w:lvlOverride>
  </w:num>
  <w:num w:numId="18">
    <w:abstractNumId w:val="5"/>
    <w:lvlOverride w:ilvl="0">
      <w:lvl w:ilvl="0" w:tplc="6E66CEB4">
        <w:start w:val="1"/>
        <w:numFmt w:val="bullet"/>
        <w:lvlText w:val="◇"/>
        <w:lvlJc w:val="left"/>
        <w:pPr>
          <w:tabs>
            <w:tab w:val="left" w:pos="720"/>
          </w:tabs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67C72">
        <w:start w:val="1"/>
        <w:numFmt w:val="bullet"/>
        <w:lvlText w:val="■"/>
        <w:lvlJc w:val="left"/>
        <w:pPr>
          <w:ind w:left="7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ACE26">
        <w:start w:val="1"/>
        <w:numFmt w:val="bullet"/>
        <w:lvlText w:val="◆"/>
        <w:lvlJc w:val="left"/>
        <w:pPr>
          <w:tabs>
            <w:tab w:val="left" w:pos="720"/>
          </w:tabs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1EFBA4">
        <w:start w:val="1"/>
        <w:numFmt w:val="bullet"/>
        <w:lvlText w:val="●"/>
        <w:lvlJc w:val="left"/>
        <w:pPr>
          <w:tabs>
            <w:tab w:val="left" w:pos="720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7E1E14">
        <w:start w:val="1"/>
        <w:numFmt w:val="bullet"/>
        <w:lvlText w:val="■"/>
        <w:lvlJc w:val="left"/>
        <w:pPr>
          <w:tabs>
            <w:tab w:val="left" w:pos="720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DA31DE">
        <w:start w:val="1"/>
        <w:numFmt w:val="bullet"/>
        <w:lvlText w:val="◆"/>
        <w:lvlJc w:val="left"/>
        <w:pPr>
          <w:tabs>
            <w:tab w:val="left" w:pos="720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8CC160">
        <w:start w:val="1"/>
        <w:numFmt w:val="bullet"/>
        <w:lvlText w:val="●"/>
        <w:lvlJc w:val="left"/>
        <w:pPr>
          <w:tabs>
            <w:tab w:val="left" w:pos="720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0B54A">
        <w:start w:val="1"/>
        <w:numFmt w:val="bullet"/>
        <w:lvlText w:val="■"/>
        <w:lvlJc w:val="left"/>
        <w:pPr>
          <w:tabs>
            <w:tab w:val="left" w:pos="720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AB7B2">
        <w:start w:val="1"/>
        <w:numFmt w:val="bullet"/>
        <w:lvlText w:val="◆"/>
        <w:lvlJc w:val="left"/>
        <w:pPr>
          <w:tabs>
            <w:tab w:val="left" w:pos="720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8"/>
  </w:num>
  <w:num w:numId="20">
    <w:abstractNumId w:val="2"/>
  </w:num>
  <w:num w:numId="21">
    <w:abstractNumId w:val="6"/>
  </w:num>
  <w:num w:numId="22">
    <w:abstractNumId w:val="21"/>
  </w:num>
  <w:num w:numId="23">
    <w:abstractNumId w:val="14"/>
  </w:num>
  <w:num w:numId="24">
    <w:abstractNumId w:val="27"/>
  </w:num>
  <w:num w:numId="25">
    <w:abstractNumId w:val="44"/>
  </w:num>
  <w:num w:numId="26">
    <w:abstractNumId w:val="26"/>
  </w:num>
  <w:num w:numId="27">
    <w:abstractNumId w:val="23"/>
  </w:num>
  <w:num w:numId="28">
    <w:abstractNumId w:val="8"/>
  </w:num>
  <w:num w:numId="29">
    <w:abstractNumId w:val="25"/>
  </w:num>
  <w:num w:numId="30">
    <w:abstractNumId w:val="36"/>
  </w:num>
  <w:num w:numId="31">
    <w:abstractNumId w:val="15"/>
  </w:num>
  <w:num w:numId="32">
    <w:abstractNumId w:val="13"/>
  </w:num>
  <w:num w:numId="33">
    <w:abstractNumId w:val="11"/>
  </w:num>
  <w:num w:numId="34">
    <w:abstractNumId w:val="43"/>
  </w:num>
  <w:num w:numId="35">
    <w:abstractNumId w:val="32"/>
  </w:num>
  <w:num w:numId="36">
    <w:abstractNumId w:val="19"/>
  </w:num>
  <w:num w:numId="37">
    <w:abstractNumId w:val="17"/>
  </w:num>
  <w:num w:numId="38">
    <w:abstractNumId w:val="3"/>
  </w:num>
  <w:num w:numId="39">
    <w:abstractNumId w:val="33"/>
  </w:num>
  <w:num w:numId="40">
    <w:abstractNumId w:val="34"/>
  </w:num>
  <w:num w:numId="41">
    <w:abstractNumId w:val="39"/>
  </w:num>
  <w:num w:numId="42">
    <w:abstractNumId w:val="20"/>
  </w:num>
  <w:num w:numId="43">
    <w:abstractNumId w:val="29"/>
  </w:num>
  <w:num w:numId="44">
    <w:abstractNumId w:val="42"/>
  </w:num>
  <w:num w:numId="45">
    <w:abstractNumId w:val="0"/>
  </w:num>
  <w:num w:numId="46">
    <w:abstractNumId w:val="35"/>
  </w:num>
  <w:num w:numId="47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79C"/>
    <w:rsid w:val="00003230"/>
    <w:rsid w:val="000205D0"/>
    <w:rsid w:val="00032108"/>
    <w:rsid w:val="00083D0F"/>
    <w:rsid w:val="0009478D"/>
    <w:rsid w:val="000A2FB0"/>
    <w:rsid w:val="000B1E38"/>
    <w:rsid w:val="000E60AD"/>
    <w:rsid w:val="000F1CDC"/>
    <w:rsid w:val="0012003B"/>
    <w:rsid w:val="00120207"/>
    <w:rsid w:val="001401C2"/>
    <w:rsid w:val="001956B3"/>
    <w:rsid w:val="001A2C87"/>
    <w:rsid w:val="001B2446"/>
    <w:rsid w:val="001C0D70"/>
    <w:rsid w:val="001C7207"/>
    <w:rsid w:val="00202555"/>
    <w:rsid w:val="00226BB2"/>
    <w:rsid w:val="00231536"/>
    <w:rsid w:val="00233B7C"/>
    <w:rsid w:val="0025300D"/>
    <w:rsid w:val="002746AC"/>
    <w:rsid w:val="00290151"/>
    <w:rsid w:val="002A1C3B"/>
    <w:rsid w:val="002E0ABE"/>
    <w:rsid w:val="0031394B"/>
    <w:rsid w:val="003417A9"/>
    <w:rsid w:val="00343C7B"/>
    <w:rsid w:val="00392A41"/>
    <w:rsid w:val="003967FA"/>
    <w:rsid w:val="00396FDA"/>
    <w:rsid w:val="003C273C"/>
    <w:rsid w:val="003F111A"/>
    <w:rsid w:val="0040728A"/>
    <w:rsid w:val="00413E5A"/>
    <w:rsid w:val="00417436"/>
    <w:rsid w:val="00455118"/>
    <w:rsid w:val="004609A5"/>
    <w:rsid w:val="004A1278"/>
    <w:rsid w:val="004B6CAC"/>
    <w:rsid w:val="004C18DF"/>
    <w:rsid w:val="00525577"/>
    <w:rsid w:val="00533A1E"/>
    <w:rsid w:val="005420EA"/>
    <w:rsid w:val="005636AD"/>
    <w:rsid w:val="00565230"/>
    <w:rsid w:val="00571B48"/>
    <w:rsid w:val="00574D05"/>
    <w:rsid w:val="005B4A5E"/>
    <w:rsid w:val="005C06D3"/>
    <w:rsid w:val="005D1607"/>
    <w:rsid w:val="005F2FDC"/>
    <w:rsid w:val="00606110"/>
    <w:rsid w:val="006663FC"/>
    <w:rsid w:val="006A7566"/>
    <w:rsid w:val="006E551A"/>
    <w:rsid w:val="00714FB2"/>
    <w:rsid w:val="00777EF1"/>
    <w:rsid w:val="007A2216"/>
    <w:rsid w:val="00801DE8"/>
    <w:rsid w:val="00816C10"/>
    <w:rsid w:val="00833656"/>
    <w:rsid w:val="00846727"/>
    <w:rsid w:val="008656D3"/>
    <w:rsid w:val="00875D69"/>
    <w:rsid w:val="008830D0"/>
    <w:rsid w:val="00885764"/>
    <w:rsid w:val="0089659D"/>
    <w:rsid w:val="008D1B47"/>
    <w:rsid w:val="008F7AF7"/>
    <w:rsid w:val="00907062"/>
    <w:rsid w:val="00951362"/>
    <w:rsid w:val="00977053"/>
    <w:rsid w:val="009A7B03"/>
    <w:rsid w:val="00A25165"/>
    <w:rsid w:val="00AB5816"/>
    <w:rsid w:val="00AD2D4F"/>
    <w:rsid w:val="00B41B71"/>
    <w:rsid w:val="00B471F6"/>
    <w:rsid w:val="00B6019D"/>
    <w:rsid w:val="00B65E39"/>
    <w:rsid w:val="00B87333"/>
    <w:rsid w:val="00BB7B0F"/>
    <w:rsid w:val="00C106C8"/>
    <w:rsid w:val="00C12CDE"/>
    <w:rsid w:val="00C44296"/>
    <w:rsid w:val="00C50FEB"/>
    <w:rsid w:val="00C7330F"/>
    <w:rsid w:val="00CC593E"/>
    <w:rsid w:val="00CC5C0D"/>
    <w:rsid w:val="00CD051B"/>
    <w:rsid w:val="00CF3E1C"/>
    <w:rsid w:val="00CF78CE"/>
    <w:rsid w:val="00D12F9B"/>
    <w:rsid w:val="00D20A44"/>
    <w:rsid w:val="00D30C99"/>
    <w:rsid w:val="00D45BF4"/>
    <w:rsid w:val="00D5162A"/>
    <w:rsid w:val="00D76E0E"/>
    <w:rsid w:val="00DA3385"/>
    <w:rsid w:val="00DB7F09"/>
    <w:rsid w:val="00DC5E69"/>
    <w:rsid w:val="00DE1187"/>
    <w:rsid w:val="00DE1791"/>
    <w:rsid w:val="00E91EB3"/>
    <w:rsid w:val="00EB6587"/>
    <w:rsid w:val="00EC53DC"/>
    <w:rsid w:val="00EE517E"/>
    <w:rsid w:val="00F476D7"/>
    <w:rsid w:val="00F6579C"/>
    <w:rsid w:val="00F75D38"/>
    <w:rsid w:val="00FC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0EA"/>
    <w:pPr>
      <w:widowControl w:val="0"/>
      <w:spacing w:line="320" w:lineRule="exact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0EA"/>
    <w:rPr>
      <w:u w:val="single"/>
    </w:rPr>
  </w:style>
  <w:style w:type="table" w:customStyle="1" w:styleId="TableNormal">
    <w:name w:val="Table Normal"/>
    <w:rsid w:val="0054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rsid w:val="005420EA"/>
    <w:pPr>
      <w:widowControl w:val="0"/>
      <w:tabs>
        <w:tab w:val="center" w:pos="4153"/>
        <w:tab w:val="right" w:pos="8306"/>
      </w:tabs>
      <w:spacing w:line="320" w:lineRule="exact"/>
    </w:pPr>
    <w:rPr>
      <w:rFonts w:eastAsia="Times New Roman"/>
      <w:color w:val="000000"/>
      <w:sz w:val="18"/>
      <w:szCs w:val="18"/>
      <w:u w:color="000000"/>
    </w:rPr>
  </w:style>
  <w:style w:type="paragraph" w:styleId="a5">
    <w:name w:val="List Paragraph"/>
    <w:rsid w:val="005420EA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rsid w:val="005420EA"/>
    <w:pPr>
      <w:numPr>
        <w:numId w:val="1"/>
      </w:numPr>
    </w:pPr>
  </w:style>
  <w:style w:type="numbering" w:customStyle="1" w:styleId="2">
    <w:name w:val="已导入的样式“2”"/>
    <w:rsid w:val="005420EA"/>
    <w:pPr>
      <w:numPr>
        <w:numId w:val="3"/>
      </w:numPr>
    </w:pPr>
  </w:style>
  <w:style w:type="paragraph" w:customStyle="1" w:styleId="20">
    <w:name w:val="列出段落2"/>
    <w:uiPriority w:val="34"/>
    <w:qFormat/>
    <w:rsid w:val="005420EA"/>
    <w:pPr>
      <w:widowControl w:val="0"/>
      <w:spacing w:line="320" w:lineRule="exact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6">
    <w:name w:val="正文 A"/>
    <w:rsid w:val="005420E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7">
    <w:name w:val="已导入的样式“7”"/>
    <w:rsid w:val="005420EA"/>
    <w:pPr>
      <w:numPr>
        <w:numId w:val="8"/>
      </w:numPr>
    </w:pPr>
  </w:style>
  <w:style w:type="numbering" w:customStyle="1" w:styleId="8">
    <w:name w:val="已导入的样式“8”"/>
    <w:rsid w:val="005420EA"/>
    <w:pPr>
      <w:numPr>
        <w:numId w:val="9"/>
      </w:numPr>
    </w:pPr>
  </w:style>
  <w:style w:type="numbering" w:customStyle="1" w:styleId="16">
    <w:name w:val="已导入的样式“16”"/>
    <w:rsid w:val="005420EA"/>
    <w:pPr>
      <w:numPr>
        <w:numId w:val="20"/>
      </w:numPr>
    </w:pPr>
  </w:style>
  <w:style w:type="character" w:customStyle="1" w:styleId="a7">
    <w:name w:val="无"/>
    <w:rsid w:val="005420EA"/>
  </w:style>
  <w:style w:type="character" w:customStyle="1" w:styleId="Hyperlink0">
    <w:name w:val="Hyperlink.0"/>
    <w:basedOn w:val="a7"/>
    <w:rsid w:val="005420EA"/>
    <w:rPr>
      <w:rFonts w:ascii="仿宋" w:eastAsia="仿宋" w:hAnsi="仿宋" w:cs="仿宋"/>
      <w:sz w:val="24"/>
      <w:szCs w:val="24"/>
      <w:u w:val="single"/>
      <w:lang w:val="en-US"/>
    </w:rPr>
  </w:style>
  <w:style w:type="paragraph" w:styleId="a8">
    <w:name w:val="Normal (Web)"/>
    <w:rsid w:val="005420EA"/>
    <w:pPr>
      <w:widowControl w:val="0"/>
      <w:spacing w:before="100" w:after="100" w:line="320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rsid w:val="005420EA"/>
    <w:rPr>
      <w:rFonts w:ascii="仿宋" w:eastAsia="仿宋" w:hAnsi="仿宋" w:cs="仿宋"/>
      <w:spacing w:val="0"/>
      <w:kern w:val="2"/>
      <w:u w:val="single"/>
      <w:lang w:val="en-US"/>
    </w:rPr>
  </w:style>
  <w:style w:type="paragraph" w:styleId="a9">
    <w:name w:val="header"/>
    <w:basedOn w:val="a"/>
    <w:link w:val="Char"/>
    <w:uiPriority w:val="99"/>
    <w:unhideWhenUsed/>
    <w:rsid w:val="00B6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B65E3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a">
    <w:name w:val="无 A"/>
    <w:rsid w:val="00AD2D4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320" w:lineRule="exact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widowControl w:val="0"/>
      <w:tabs>
        <w:tab w:val="center" w:pos="4153"/>
        <w:tab w:val="right" w:pos="8306"/>
      </w:tabs>
      <w:spacing w:line="320" w:lineRule="exact"/>
    </w:pPr>
    <w:rPr>
      <w:rFonts w:eastAsia="Times New Roman"/>
      <w:color w:val="000000"/>
      <w:sz w:val="18"/>
      <w:szCs w:val="18"/>
      <w:u w:color="000000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3"/>
      </w:numPr>
    </w:pPr>
  </w:style>
  <w:style w:type="paragraph" w:customStyle="1" w:styleId="20">
    <w:name w:val="列出段落2"/>
    <w:uiPriority w:val="34"/>
    <w:qFormat/>
    <w:pPr>
      <w:widowControl w:val="0"/>
      <w:spacing w:line="320" w:lineRule="exact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7">
    <w:name w:val="已导入的样式“7”"/>
    <w:pPr>
      <w:numPr>
        <w:numId w:val="8"/>
      </w:numPr>
    </w:pPr>
  </w:style>
  <w:style w:type="numbering" w:customStyle="1" w:styleId="8">
    <w:name w:val="已导入的样式“8”"/>
    <w:pPr>
      <w:numPr>
        <w:numId w:val="9"/>
      </w:numPr>
    </w:pPr>
  </w:style>
  <w:style w:type="numbering" w:customStyle="1" w:styleId="16">
    <w:name w:val="已导入的样式“16”"/>
    <w:pPr>
      <w:numPr>
        <w:numId w:val="20"/>
      </w:numPr>
    </w:p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仿宋" w:eastAsia="仿宋" w:hAnsi="仿宋" w:cs="仿宋"/>
      <w:sz w:val="24"/>
      <w:szCs w:val="24"/>
      <w:u w:val="single"/>
      <w:lang w:val="en-US"/>
    </w:rPr>
  </w:style>
  <w:style w:type="paragraph" w:styleId="a8">
    <w:name w:val="Normal (Web)"/>
    <w:pPr>
      <w:widowControl w:val="0"/>
      <w:spacing w:before="100" w:after="100" w:line="320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rPr>
      <w:rFonts w:ascii="仿宋" w:eastAsia="仿宋" w:hAnsi="仿宋" w:cs="仿宋"/>
      <w:spacing w:val="0"/>
      <w:kern w:val="2"/>
      <w:u w:val="single"/>
      <w:lang w:val="en-US"/>
    </w:rPr>
  </w:style>
  <w:style w:type="paragraph" w:styleId="a9">
    <w:name w:val="header"/>
    <w:basedOn w:val="a"/>
    <w:link w:val="Char"/>
    <w:uiPriority w:val="99"/>
    <w:unhideWhenUsed/>
    <w:rsid w:val="00B6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B65E3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a">
    <w:name w:val="无 A"/>
    <w:rsid w:val="00AD2D4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peiwang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66</cp:revision>
  <dcterms:created xsi:type="dcterms:W3CDTF">2018-06-25T12:00:00Z</dcterms:created>
  <dcterms:modified xsi:type="dcterms:W3CDTF">2018-08-06T03:02:00Z</dcterms:modified>
</cp:coreProperties>
</file>