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微软雅黑" w:hAnsi="微软雅黑" w:eastAsia="微软雅黑"/>
          <w:color w:val="FF0000"/>
          <w:sz w:val="44"/>
          <w:szCs w:val="44"/>
        </w:rPr>
      </w:pPr>
      <w:r>
        <w:rPr>
          <w:rFonts w:ascii="宋体" w:hAnsi="宋体" w:cs="宋体"/>
          <w:color w:val="000000"/>
          <w:kern w:val="0"/>
          <w:sz w:val="24"/>
          <w:szCs w:val="24"/>
        </w:rPr>
        <w:drawing>
          <wp:anchor distT="0" distB="0" distL="114300" distR="114300" simplePos="0" relativeHeight="251660288" behindDoc="0" locked="0" layoutInCell="1" allowOverlap="1">
            <wp:simplePos x="0" y="0"/>
            <wp:positionH relativeFrom="column">
              <wp:posOffset>162560</wp:posOffset>
            </wp:positionH>
            <wp:positionV relativeFrom="paragraph">
              <wp:posOffset>-331470</wp:posOffset>
            </wp:positionV>
            <wp:extent cx="4720590" cy="212788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720590" cy="2127885"/>
                    </a:xfrm>
                    <a:prstGeom prst="rect">
                      <a:avLst/>
                    </a:prstGeom>
                    <a:noFill/>
                    <a:ln>
                      <a:noFill/>
                    </a:ln>
                  </pic:spPr>
                </pic:pic>
              </a:graphicData>
            </a:graphic>
          </wp:anchor>
        </w:drawing>
      </w:r>
      <w:r>
        <w:rPr>
          <w:rFonts w:ascii="宋体" w:hAnsi="宋体" w:cs="宋体"/>
          <w:color w:val="000000"/>
          <w:kern w:val="0"/>
          <w:sz w:val="24"/>
          <w:szCs w:val="24"/>
        </w:rPr>
        <w:drawing>
          <wp:inline distT="0" distB="0" distL="114300" distR="114300">
            <wp:extent cx="4720590" cy="25171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stretch>
                      <a:fillRect/>
                    </a:stretch>
                  </pic:blipFill>
                  <pic:spPr>
                    <a:xfrm>
                      <a:off x="0" y="0"/>
                      <a:ext cx="4720590" cy="2517140"/>
                    </a:xfrm>
                    <a:prstGeom prst="rect">
                      <a:avLst/>
                    </a:prstGeom>
                    <a:noFill/>
                    <a:ln w="9525">
                      <a:noFill/>
                      <a:miter/>
                    </a:ln>
                  </pic:spPr>
                </pic:pic>
              </a:graphicData>
            </a:graphic>
          </wp:inline>
        </w:drawing>
      </w:r>
    </w:p>
    <w:p>
      <w:pPr>
        <w:spacing w:line="520" w:lineRule="exact"/>
        <w:jc w:val="center"/>
        <w:rPr>
          <w:rFonts w:ascii="微软雅黑" w:hAnsi="微软雅黑" w:eastAsia="微软雅黑"/>
          <w:color w:val="FF0000"/>
          <w:sz w:val="44"/>
          <w:szCs w:val="44"/>
        </w:rPr>
      </w:pPr>
    </w:p>
    <w:p>
      <w:pPr>
        <w:spacing w:line="520" w:lineRule="exact"/>
        <w:jc w:val="center"/>
        <w:rPr>
          <w:rFonts w:ascii="微软雅黑" w:hAnsi="微软雅黑" w:eastAsia="微软雅黑"/>
          <w:color w:val="FF0000"/>
          <w:sz w:val="44"/>
          <w:szCs w:val="44"/>
        </w:rPr>
      </w:pPr>
    </w:p>
    <w:p>
      <w:pPr>
        <w:spacing w:line="520" w:lineRule="exact"/>
        <w:rPr>
          <w:rFonts w:ascii="微软雅黑" w:hAnsi="微软雅黑" w:eastAsia="微软雅黑"/>
          <w:color w:val="FF0000"/>
          <w:sz w:val="44"/>
          <w:szCs w:val="44"/>
        </w:rPr>
      </w:pPr>
    </w:p>
    <w:p>
      <w:pPr>
        <w:spacing w:beforeLines="100" w:line="480" w:lineRule="exact"/>
        <w:jc w:val="center"/>
        <w:rPr>
          <w:rFonts w:ascii="微软雅黑" w:hAnsi="微软雅黑" w:eastAsia="微软雅黑"/>
          <w:color w:val="FF0000"/>
          <w:sz w:val="44"/>
          <w:szCs w:val="44"/>
        </w:rPr>
      </w:pPr>
      <w:r>
        <w:rPr>
          <w:rFonts w:hint="eastAsia" w:ascii="微软雅黑" w:hAnsi="微软雅黑" w:eastAsia="微软雅黑"/>
          <w:color w:val="FF0000"/>
          <w:sz w:val="44"/>
          <w:szCs w:val="44"/>
        </w:rPr>
        <w:t>2017年担保机构系列专题培训</w:t>
      </w:r>
    </w:p>
    <w:p>
      <w:pPr>
        <w:spacing w:beforeLines="50" w:line="480" w:lineRule="exact"/>
        <w:jc w:val="center"/>
        <w:rPr>
          <w:rFonts w:ascii="华文行楷" w:hAnsi="微软雅黑" w:eastAsia="华文行楷"/>
          <w:color w:val="FF0000"/>
          <w:sz w:val="44"/>
          <w:szCs w:val="44"/>
        </w:rPr>
      </w:pPr>
      <w:r>
        <w:rPr>
          <w:rFonts w:hint="eastAsia" w:ascii="华文行楷" w:hAnsi="微软雅黑" w:eastAsia="华文行楷"/>
          <w:color w:val="FF0000"/>
          <w:sz w:val="44"/>
          <w:szCs w:val="44"/>
        </w:rPr>
        <w:t>11月招生简章</w:t>
      </w:r>
    </w:p>
    <w:p>
      <w:pPr>
        <w:spacing w:afterLines="50" w:line="400" w:lineRule="exact"/>
        <w:ind w:firstLine="600" w:firstLineChars="200"/>
        <w:jc w:val="left"/>
        <w:rPr>
          <w:rFonts w:ascii="微软雅黑" w:hAnsi="微软雅黑" w:eastAsia="微软雅黑"/>
          <w:sz w:val="30"/>
          <w:szCs w:val="30"/>
        </w:rPr>
      </w:pPr>
      <w:r>
        <w:rPr>
          <w:rFonts w:hint="eastAsia" w:ascii="微软雅黑" w:hAnsi="微软雅黑" w:eastAsia="微软雅黑"/>
          <w:sz w:val="30"/>
          <w:szCs w:val="30"/>
        </w:rPr>
        <w:t>作为普惠金融的重要组成部分，担保行业越来越发挥着不可替代的作用。十九大的胜利召开，不但对于我国的经济发展有重大意义，而且对担保行业来说也有很重要的指引作用。因此，担保行业需紧跟政策的步伐，以国家方针为导向，加快行业持续健康的发展。那么，十九大的召开，对于担保机构来说，有哪些利好政策呢？对于今后的发展有哪些影响？在新经济政策调控的背景下，担保行业应如何制定战略规划？需要规避哪些高风险行业？《融资担保公司监督管理条例》的出台，对担保机构来说无疑是一个利好的政策，预示着担保机构将更加规范，走更持续健康的发展道路，那么担保机构应如何理解《条例》的各项规定？《条例》的“配套细则”内容有哪些？对担保行业又将带来哪些深远的影响？</w:t>
      </w:r>
    </w:p>
    <w:p>
      <w:pPr>
        <w:spacing w:afterLines="50" w:line="400" w:lineRule="exact"/>
        <w:ind w:firstLine="600" w:firstLineChars="200"/>
        <w:jc w:val="left"/>
        <w:rPr>
          <w:rFonts w:ascii="微软雅黑" w:hAnsi="微软雅黑" w:eastAsia="微软雅黑"/>
          <w:sz w:val="30"/>
          <w:szCs w:val="30"/>
        </w:rPr>
      </w:pPr>
      <w:r>
        <w:rPr>
          <w:rFonts w:hint="eastAsia" w:ascii="微软雅黑" w:hAnsi="微软雅黑" w:eastAsia="微软雅黑"/>
          <w:sz w:val="30"/>
          <w:szCs w:val="30"/>
        </w:rPr>
        <w:t>与此同时，担保行业面临着前所未有的机遇与挑战，风险控制是担保行业的永恒话题，被视为担保机构的生命线。新常态下，担保机构该如何构建更完善缜密的风控体系？风控理念又该如何重新定位？保前风险管理应注重哪些内容？保后监管流程要怎样设置？出险后，财产保全和追偿采取哪些方法和技巧？</w:t>
      </w:r>
    </w:p>
    <w:p>
      <w:pPr>
        <w:spacing w:afterLines="50" w:line="400" w:lineRule="exact"/>
        <w:ind w:firstLine="600" w:firstLineChars="200"/>
        <w:jc w:val="left"/>
        <w:rPr>
          <w:rFonts w:ascii="微软雅黑" w:hAnsi="微软雅黑" w:eastAsia="微软雅黑"/>
          <w:color w:val="FF0000"/>
          <w:sz w:val="30"/>
          <w:szCs w:val="30"/>
        </w:rPr>
      </w:pPr>
      <w:r>
        <w:rPr>
          <w:rFonts w:hint="eastAsia" w:ascii="微软雅黑" w:hAnsi="微软雅黑" w:eastAsia="微软雅黑"/>
          <w:sz w:val="30"/>
          <w:szCs w:val="30"/>
        </w:rPr>
        <w:t>鉴于以上问题，国培机构力邀中国人民大学副教授、经济学家，《条例》起草专家组成员，国内知名金融风控专家，四大AMC高级项目经理联袂授课。在11月份特开设“</w:t>
      </w:r>
      <w:r>
        <w:rPr>
          <w:rFonts w:hint="eastAsia" w:ascii="微软雅黑" w:hAnsi="微软雅黑" w:eastAsia="微软雅黑"/>
          <w:b/>
          <w:sz w:val="30"/>
          <w:szCs w:val="30"/>
        </w:rPr>
        <w:t>担保机构风险管理与控制专题</w:t>
      </w:r>
      <w:r>
        <w:rPr>
          <w:rFonts w:hint="eastAsia" w:ascii="微软雅黑" w:hAnsi="微软雅黑" w:eastAsia="微软雅黑"/>
          <w:sz w:val="30"/>
          <w:szCs w:val="30"/>
        </w:rPr>
        <w:t>”和</w:t>
      </w:r>
      <w:r>
        <w:rPr>
          <w:rFonts w:hint="eastAsia" w:ascii="微软雅黑" w:hAnsi="微软雅黑" w:eastAsia="微软雅黑"/>
          <w:b/>
          <w:sz w:val="30"/>
          <w:szCs w:val="30"/>
        </w:rPr>
        <w:t>“十九大”经济政策与宏观经济形势分析、《融资担保公司监督管理条例》及“配套细则”解读、不良资产的估值及处置实践分析研讨班</w:t>
      </w:r>
      <w:r>
        <w:rPr>
          <w:rFonts w:hint="eastAsia" w:ascii="微软雅黑" w:hAnsi="微软雅黑" w:eastAsia="微软雅黑"/>
          <w:sz w:val="30"/>
          <w:szCs w:val="30"/>
        </w:rPr>
        <w:t>”培训，旨在为处于转型期的担保机构提供最迫切、最实用和最高效的一站式解决方案。</w:t>
      </w:r>
    </w:p>
    <w:p>
      <w:pPr>
        <w:adjustRightInd w:val="0"/>
        <w:snapToGrid w:val="0"/>
        <w:spacing w:line="460" w:lineRule="exact"/>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详情如下：</w:t>
      </w:r>
    </w:p>
    <w:tbl>
      <w:tblPr>
        <w:tblStyle w:val="11"/>
        <w:tblW w:w="8493" w:type="dxa"/>
        <w:jc w:val="center"/>
        <w:tblInd w:w="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7"/>
        <w:gridCol w:w="1665"/>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807" w:type="dxa"/>
            <w:tcBorders>
              <w:left w:val="single" w:color="auto" w:sz="4" w:space="0"/>
              <w:right w:val="single" w:color="auto" w:sz="4" w:space="0"/>
            </w:tcBorders>
            <w:shd w:val="clear" w:color="auto" w:fill="FF0000"/>
            <w:vAlign w:val="center"/>
          </w:tcPr>
          <w:p>
            <w:pPr>
              <w:spacing w:line="380" w:lineRule="exact"/>
              <w:jc w:val="center"/>
              <w:rPr>
                <w:rFonts w:ascii="微软雅黑" w:hAnsi="微软雅黑" w:eastAsia="微软雅黑"/>
                <w:b/>
                <w:sz w:val="24"/>
                <w:szCs w:val="24"/>
              </w:rPr>
            </w:pPr>
            <w:r>
              <w:rPr>
                <w:rFonts w:hint="eastAsia" w:ascii="微软雅黑" w:hAnsi="微软雅黑" w:eastAsia="微软雅黑"/>
                <w:b/>
                <w:sz w:val="24"/>
                <w:szCs w:val="24"/>
              </w:rPr>
              <w:t>培 训 专 题</w:t>
            </w:r>
          </w:p>
        </w:tc>
        <w:tc>
          <w:tcPr>
            <w:tcW w:w="1665" w:type="dxa"/>
            <w:tcBorders>
              <w:left w:val="single" w:color="auto" w:sz="4" w:space="0"/>
              <w:bottom w:val="single" w:color="auto" w:sz="4" w:space="0"/>
              <w:right w:val="single" w:color="auto" w:sz="4" w:space="0"/>
            </w:tcBorders>
            <w:shd w:val="clear" w:color="auto" w:fill="FF0000"/>
            <w:vAlign w:val="center"/>
          </w:tcPr>
          <w:p>
            <w:pPr>
              <w:spacing w:line="380" w:lineRule="exact"/>
              <w:jc w:val="center"/>
              <w:rPr>
                <w:rFonts w:ascii="微软雅黑" w:hAnsi="微软雅黑" w:eastAsia="微软雅黑"/>
                <w:b/>
                <w:sz w:val="24"/>
                <w:szCs w:val="24"/>
              </w:rPr>
            </w:pPr>
            <w:r>
              <w:rPr>
                <w:rFonts w:hint="eastAsia" w:ascii="微软雅黑" w:hAnsi="微软雅黑" w:eastAsia="微软雅黑"/>
                <w:b/>
                <w:sz w:val="24"/>
                <w:szCs w:val="24"/>
              </w:rPr>
              <w:t>培训时间</w:t>
            </w:r>
          </w:p>
        </w:tc>
        <w:tc>
          <w:tcPr>
            <w:tcW w:w="1021" w:type="dxa"/>
            <w:tcBorders>
              <w:left w:val="single" w:color="auto" w:sz="4" w:space="0"/>
              <w:bottom w:val="single" w:color="auto" w:sz="4" w:space="0"/>
              <w:right w:val="single" w:color="auto" w:sz="4" w:space="0"/>
            </w:tcBorders>
            <w:shd w:val="clear" w:color="auto" w:fill="FF0000"/>
            <w:vAlign w:val="center"/>
          </w:tcPr>
          <w:p>
            <w:pPr>
              <w:spacing w:line="380" w:lineRule="exact"/>
              <w:jc w:val="center"/>
              <w:rPr>
                <w:rFonts w:ascii="微软雅黑" w:hAnsi="微软雅黑" w:eastAsia="微软雅黑"/>
                <w:b/>
                <w:sz w:val="24"/>
                <w:szCs w:val="24"/>
              </w:rPr>
            </w:pPr>
            <w:r>
              <w:rPr>
                <w:rFonts w:hint="eastAsia" w:ascii="微软雅黑" w:hAnsi="微软雅黑" w:eastAsia="微软雅黑"/>
                <w:b/>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8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微软雅黑" w:hAnsi="微软雅黑" w:eastAsia="微软雅黑"/>
                <w:b/>
                <w:kern w:val="0"/>
                <w:sz w:val="20"/>
                <w:szCs w:val="16"/>
              </w:rPr>
            </w:pPr>
            <w:r>
              <w:rPr>
                <w:rFonts w:hint="eastAsia" w:ascii="微软雅黑" w:hAnsi="微软雅黑" w:eastAsia="微软雅黑"/>
                <w:b/>
                <w:sz w:val="22"/>
              </w:rPr>
              <w:t>专题</w:t>
            </w:r>
            <w:r>
              <w:rPr>
                <w:rFonts w:hint="eastAsia" w:ascii="微软雅黑" w:hAnsi="微软雅黑" w:eastAsia="微软雅黑"/>
                <w:b/>
                <w:sz w:val="22"/>
                <w:lang w:val="en-US" w:eastAsia="zh-CN"/>
              </w:rPr>
              <w:t xml:space="preserve"> </w:t>
            </w:r>
            <w:r>
              <w:rPr>
                <w:rFonts w:hint="eastAsia" w:ascii="微软雅黑" w:hAnsi="微软雅黑" w:eastAsia="微软雅黑"/>
                <w:b/>
                <w:sz w:val="22"/>
              </w:rPr>
              <w:t>担保机构风险管理与控制专题</w:t>
            </w:r>
          </w:p>
          <w:p>
            <w:pPr>
              <w:pStyle w:val="20"/>
              <w:numPr>
                <w:ilvl w:val="0"/>
                <w:numId w:val="1"/>
              </w:numPr>
              <w:spacing w:line="400" w:lineRule="exact"/>
              <w:ind w:firstLineChars="0"/>
              <w:jc w:val="left"/>
              <w:rPr>
                <w:rFonts w:ascii="微软雅黑" w:hAnsi="微软雅黑" w:eastAsia="微软雅黑" w:cs="宋体"/>
                <w:bCs/>
                <w:spacing w:val="-12"/>
                <w:sz w:val="22"/>
              </w:rPr>
            </w:pPr>
            <w:r>
              <w:rPr>
                <w:rFonts w:hint="eastAsia" w:ascii="微软雅黑" w:hAnsi="微软雅黑" w:eastAsia="微软雅黑" w:cs="宋体"/>
                <w:bCs/>
                <w:spacing w:val="-12"/>
                <w:sz w:val="22"/>
              </w:rPr>
              <w:t>保前风险管理及案例分析、保后风险管理及案例分析、财产保全与担保追偿、担保重点行业分析及风险防范</w:t>
            </w:r>
          </w:p>
        </w:tc>
        <w:tc>
          <w:tcPr>
            <w:tcW w:w="166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微软雅黑" w:hAnsi="微软雅黑" w:eastAsia="微软雅黑"/>
                <w:bCs/>
                <w:sz w:val="22"/>
              </w:rPr>
            </w:pPr>
            <w:r>
              <w:rPr>
                <w:rFonts w:hint="eastAsia" w:ascii="微软雅黑" w:hAnsi="微软雅黑" w:eastAsia="微软雅黑" w:cs="Times New Roman"/>
                <w:bCs/>
                <w:sz w:val="22"/>
              </w:rPr>
              <w:t>11月23-27日</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微软雅黑" w:hAnsi="微软雅黑" w:eastAsia="微软雅黑" w:cs="微软雅黑"/>
                <w:bCs/>
                <w:sz w:val="24"/>
                <w:szCs w:val="24"/>
              </w:rPr>
            </w:pPr>
            <w:r>
              <w:rPr>
                <w:rFonts w:hint="eastAsia" w:ascii="微软雅黑" w:hAnsi="微软雅黑" w:eastAsia="微软雅黑"/>
                <w:sz w:val="22"/>
              </w:rPr>
              <w:t>珠海</w:t>
            </w:r>
          </w:p>
        </w:tc>
      </w:tr>
    </w:tbl>
    <w:p>
      <w:pPr>
        <w:spacing w:line="400" w:lineRule="exact"/>
        <w:jc w:val="both"/>
        <w:rPr>
          <w:rFonts w:ascii="微软雅黑" w:hAnsi="微软雅黑" w:eastAsia="微软雅黑" w:cs="微软雅黑"/>
          <w:b/>
          <w:bCs/>
          <w:spacing w:val="6"/>
          <w:kern w:val="0"/>
          <w:sz w:val="32"/>
          <w:szCs w:val="32"/>
        </w:rPr>
      </w:pPr>
      <w:r>
        <w:rPr>
          <w:rFonts w:hint="eastAsia" w:ascii="微软雅黑" w:hAnsi="微软雅黑" w:eastAsia="微软雅黑" w:cs="微软雅黑"/>
          <w:b/>
          <w:bCs/>
          <w:spacing w:val="6"/>
          <w:kern w:val="0"/>
          <w:sz w:val="32"/>
          <w:szCs w:val="32"/>
        </w:rPr>
        <w:t>专题  担保机构风险管理与控制专题</w:t>
      </w:r>
    </w:p>
    <w:p>
      <w:pPr>
        <w:spacing w:line="400" w:lineRule="exact"/>
        <w:jc w:val="left"/>
        <w:rPr>
          <w:rFonts w:ascii="微软雅黑" w:hAnsi="微软雅黑" w:eastAsia="微软雅黑"/>
          <w:b/>
          <w:sz w:val="22"/>
        </w:rPr>
      </w:pPr>
      <w:r>
        <w:rPr>
          <w:rFonts w:hint="eastAsia" w:ascii="微软雅黑" w:hAnsi="微软雅黑" w:eastAsia="微软雅黑"/>
          <w:b/>
          <w:sz w:val="22"/>
        </w:rPr>
        <w:t>【课程亮点】</w:t>
      </w:r>
    </w:p>
    <w:p>
      <w:pPr>
        <w:pStyle w:val="20"/>
        <w:numPr>
          <w:ilvl w:val="0"/>
          <w:numId w:val="2"/>
        </w:numPr>
        <w:spacing w:beforeLines="50" w:line="400" w:lineRule="exact"/>
        <w:ind w:firstLineChars="0"/>
        <w:jc w:val="left"/>
        <w:rPr>
          <w:rFonts w:ascii="微软雅黑" w:hAnsi="微软雅黑" w:eastAsia="微软雅黑"/>
          <w:sz w:val="22"/>
        </w:rPr>
      </w:pPr>
      <w:r>
        <w:rPr>
          <w:rFonts w:hint="eastAsia" w:ascii="微软雅黑" w:hAnsi="微软雅黑" w:eastAsia="微软雅黑"/>
          <w:sz w:val="22"/>
        </w:rPr>
        <w:t>课程内容：全方位覆盖保前风险管理及案例分析、保后风险管理及案例分析、财产保全与担保追偿、担保重点行业分析及风险防范等热点内容。</w:t>
      </w:r>
    </w:p>
    <w:p>
      <w:pPr>
        <w:pStyle w:val="20"/>
        <w:numPr>
          <w:ilvl w:val="0"/>
          <w:numId w:val="2"/>
        </w:numPr>
        <w:spacing w:beforeLines="50" w:line="400" w:lineRule="exact"/>
        <w:ind w:firstLineChars="0"/>
        <w:jc w:val="left"/>
        <w:rPr>
          <w:rFonts w:ascii="微软雅黑" w:hAnsi="微软雅黑" w:eastAsia="微软雅黑"/>
          <w:sz w:val="22"/>
        </w:rPr>
      </w:pPr>
      <w:r>
        <w:rPr>
          <w:rFonts w:hint="eastAsia" w:ascii="微软雅黑" w:hAnsi="微软雅黑" w:eastAsia="微软雅黑"/>
          <w:sz w:val="22"/>
        </w:rPr>
        <w:t>课程师资：力邀知名担保机构总经理、担保机构风控总监、金融风控专家现场提供实战应用型智慧锦囊。</w:t>
      </w:r>
    </w:p>
    <w:p>
      <w:pPr>
        <w:pStyle w:val="20"/>
        <w:numPr>
          <w:ilvl w:val="0"/>
          <w:numId w:val="2"/>
        </w:numPr>
        <w:spacing w:beforeLines="50" w:line="400" w:lineRule="exact"/>
        <w:ind w:firstLineChars="0"/>
        <w:jc w:val="left"/>
        <w:rPr>
          <w:rFonts w:ascii="微软雅黑" w:hAnsi="微软雅黑" w:eastAsia="微软雅黑"/>
          <w:sz w:val="22"/>
        </w:rPr>
      </w:pPr>
      <w:r>
        <w:rPr>
          <w:rFonts w:hint="eastAsia" w:ascii="微软雅黑" w:hAnsi="微软雅黑" w:eastAsia="微软雅黑"/>
          <w:sz w:val="22"/>
        </w:rPr>
        <w:t xml:space="preserve">课程模式：师生互动双向交流、案例教学、高度还原审贷会，提供师资与学员、学员与学员之间沟通交流平台。 </w:t>
      </w:r>
    </w:p>
    <w:p>
      <w:pPr>
        <w:pStyle w:val="20"/>
        <w:numPr>
          <w:ilvl w:val="0"/>
          <w:numId w:val="2"/>
        </w:numPr>
        <w:spacing w:beforeLines="50" w:line="400" w:lineRule="exact"/>
        <w:ind w:firstLineChars="0"/>
        <w:jc w:val="left"/>
        <w:rPr>
          <w:rFonts w:ascii="微软雅黑" w:hAnsi="微软雅黑" w:eastAsia="微软雅黑"/>
          <w:sz w:val="22"/>
        </w:rPr>
      </w:pPr>
      <w:r>
        <w:rPr>
          <w:rFonts w:hint="eastAsia" w:ascii="微软雅黑" w:hAnsi="微软雅黑" w:eastAsia="微软雅黑"/>
          <w:sz w:val="22"/>
        </w:rPr>
        <w:t>证书颁发：</w:t>
      </w:r>
      <w:r>
        <w:rPr>
          <w:rFonts w:hint="eastAsia" w:ascii="微软雅黑" w:hAnsi="微软雅黑" w:eastAsia="微软雅黑"/>
          <w:color w:val="000000"/>
          <w:sz w:val="22"/>
        </w:rPr>
        <w:t>学习期满，将颁发“</w:t>
      </w:r>
      <w:r>
        <w:rPr>
          <w:rFonts w:hint="eastAsia" w:ascii="微软雅黑" w:hAnsi="微软雅黑" w:eastAsia="微软雅黑" w:cs="仿宋_GB2312"/>
          <w:color w:val="000000"/>
          <w:sz w:val="22"/>
        </w:rPr>
        <w:t>担保机构系列专题培训”证书</w:t>
      </w:r>
      <w:r>
        <w:rPr>
          <w:rFonts w:hint="eastAsia" w:ascii="微软雅黑" w:hAnsi="微软雅黑" w:eastAsia="微软雅黑"/>
          <w:color w:val="000000"/>
          <w:sz w:val="22"/>
        </w:rPr>
        <w:t>。</w:t>
      </w:r>
    </w:p>
    <w:p>
      <w:pPr>
        <w:spacing w:beforeLines="100" w:afterLines="50" w:line="420" w:lineRule="exact"/>
        <w:jc w:val="left"/>
        <w:rPr>
          <w:rFonts w:ascii="微软雅黑" w:hAnsi="微软雅黑" w:eastAsia="微软雅黑"/>
          <w:sz w:val="24"/>
          <w:szCs w:val="24"/>
        </w:rPr>
        <w:sectPr>
          <w:headerReference r:id="rId3" w:type="default"/>
          <w:type w:val="continuous"/>
          <w:pgSz w:w="11906" w:h="16838"/>
          <w:pgMar w:top="1440" w:right="1800" w:bottom="1440" w:left="1800" w:header="851" w:footer="992" w:gutter="0"/>
          <w:cols w:space="425" w:num="1"/>
          <w:docGrid w:type="lines" w:linePitch="312" w:charSpace="0"/>
        </w:sectPr>
      </w:pPr>
    </w:p>
    <w:p>
      <w:pPr>
        <w:spacing w:line="400" w:lineRule="exact"/>
        <w:jc w:val="left"/>
        <w:rPr>
          <w:rFonts w:ascii="微软雅黑" w:hAnsi="微软雅黑" w:eastAsia="微软雅黑"/>
          <w:b/>
          <w:sz w:val="22"/>
        </w:rPr>
      </w:pPr>
      <w:r>
        <w:rPr>
          <w:rFonts w:hint="eastAsia" w:ascii="微软雅黑" w:hAnsi="微软雅黑" w:eastAsia="微软雅黑"/>
          <w:b/>
          <w:sz w:val="22"/>
        </w:rPr>
        <w:t>【授课对象】</w:t>
      </w:r>
    </w:p>
    <w:p>
      <w:pPr>
        <w:pStyle w:val="20"/>
        <w:numPr>
          <w:ilvl w:val="0"/>
          <w:numId w:val="3"/>
        </w:numPr>
        <w:spacing w:beforeLines="50" w:afterLines="50" w:line="300" w:lineRule="exact"/>
        <w:ind w:firstLineChars="0"/>
        <w:jc w:val="left"/>
        <w:rPr>
          <w:rFonts w:ascii="微软雅黑" w:hAnsi="微软雅黑" w:eastAsia="微软雅黑"/>
          <w:sz w:val="22"/>
        </w:rPr>
      </w:pPr>
      <w:r>
        <w:rPr>
          <w:rFonts w:hint="eastAsia" w:ascii="微软雅黑" w:hAnsi="微软雅黑" w:eastAsia="微软雅黑"/>
          <w:sz w:val="22"/>
        </w:rPr>
        <w:t>各地金融办、银监局、中小企业局等监管机构相关领导及相关行业协会领导</w:t>
      </w:r>
    </w:p>
    <w:p>
      <w:pPr>
        <w:pStyle w:val="20"/>
        <w:numPr>
          <w:ilvl w:val="0"/>
          <w:numId w:val="3"/>
        </w:numPr>
        <w:spacing w:beforeLines="50" w:afterLines="50" w:line="300" w:lineRule="exact"/>
        <w:ind w:firstLineChars="0"/>
        <w:jc w:val="left"/>
        <w:rPr>
          <w:rFonts w:ascii="微软雅黑" w:hAnsi="微软雅黑" w:eastAsia="微软雅黑"/>
          <w:sz w:val="22"/>
        </w:rPr>
      </w:pPr>
      <w:r>
        <w:rPr>
          <w:rFonts w:hint="eastAsia" w:ascii="微软雅黑" w:hAnsi="微软雅黑" w:eastAsia="微软雅黑"/>
          <w:sz w:val="22"/>
        </w:rPr>
        <w:t>担保及再担保机构业务人员、风控人员、中高层管理人员</w:t>
      </w:r>
    </w:p>
    <w:p>
      <w:pPr>
        <w:pStyle w:val="20"/>
        <w:numPr>
          <w:ilvl w:val="0"/>
          <w:numId w:val="3"/>
        </w:numPr>
        <w:spacing w:beforeLines="50" w:afterLines="50" w:line="300" w:lineRule="exact"/>
        <w:ind w:firstLineChars="0"/>
        <w:jc w:val="left"/>
        <w:rPr>
          <w:rFonts w:ascii="微软雅黑" w:hAnsi="微软雅黑" w:eastAsia="微软雅黑"/>
          <w:sz w:val="22"/>
        </w:rPr>
      </w:pPr>
      <w:r>
        <w:rPr>
          <w:rFonts w:hint="eastAsia" w:ascii="微软雅黑" w:hAnsi="微软雅黑" w:eastAsia="微软雅黑"/>
          <w:sz w:val="22"/>
        </w:rPr>
        <w:t>以及有志于从事担保工作的相关人士</w:t>
      </w:r>
    </w:p>
    <w:p>
      <w:pPr>
        <w:spacing w:line="400" w:lineRule="exact"/>
        <w:jc w:val="left"/>
        <w:rPr>
          <w:rFonts w:ascii="微软雅黑" w:hAnsi="微软雅黑" w:eastAsia="微软雅黑"/>
          <w:b/>
          <w:sz w:val="22"/>
        </w:rPr>
      </w:pPr>
      <w:r>
        <w:rPr>
          <w:rFonts w:hint="eastAsia" w:ascii="微软雅黑" w:hAnsi="微软雅黑" w:eastAsia="微软雅黑"/>
          <w:b/>
          <w:sz w:val="22"/>
        </w:rPr>
        <w:t>【课程大纲】</w:t>
      </w:r>
    </w:p>
    <w:tbl>
      <w:tblPr>
        <w:tblStyle w:val="11"/>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5"/>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95" w:type="dxa"/>
            <w:shd w:val="clear" w:color="auto" w:fill="FFFFFF"/>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模块一：保前风险管理及案例分析</w:t>
            </w:r>
          </w:p>
        </w:tc>
        <w:tc>
          <w:tcPr>
            <w:tcW w:w="2309" w:type="dxa"/>
            <w:shd w:val="clear" w:color="auto" w:fill="FFFFFF"/>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课程收益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6195" w:type="dxa"/>
            <w:vMerge w:val="restart"/>
          </w:tcPr>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尽职调查解决的问题</w:t>
            </w:r>
          </w:p>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市场环境分析</w:t>
            </w:r>
          </w:p>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管理水平分析</w:t>
            </w:r>
          </w:p>
          <w:p>
            <w:pPr>
              <w:pStyle w:val="14"/>
              <w:numPr>
                <w:ilvl w:val="0"/>
                <w:numId w:val="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管理者的基本素质</w:t>
            </w:r>
          </w:p>
          <w:p>
            <w:pPr>
              <w:pStyle w:val="14"/>
              <w:numPr>
                <w:ilvl w:val="0"/>
                <w:numId w:val="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企业的产、供、销及设备管理情况</w:t>
            </w:r>
          </w:p>
          <w:p>
            <w:pPr>
              <w:pStyle w:val="14"/>
              <w:numPr>
                <w:ilvl w:val="0"/>
                <w:numId w:val="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企业人力资源管理情况</w:t>
            </w:r>
          </w:p>
          <w:p>
            <w:pPr>
              <w:pStyle w:val="14"/>
              <w:numPr>
                <w:ilvl w:val="0"/>
                <w:numId w:val="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企业信息化管理程度</w:t>
            </w:r>
          </w:p>
          <w:p>
            <w:pPr>
              <w:pStyle w:val="14"/>
              <w:numPr>
                <w:ilvl w:val="0"/>
                <w:numId w:val="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企业内部控制情况</w:t>
            </w:r>
          </w:p>
          <w:p>
            <w:pPr>
              <w:pStyle w:val="14"/>
              <w:numPr>
                <w:ilvl w:val="0"/>
                <w:numId w:val="6"/>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组织架构</w:t>
            </w:r>
          </w:p>
          <w:p>
            <w:pPr>
              <w:pStyle w:val="14"/>
              <w:numPr>
                <w:ilvl w:val="0"/>
                <w:numId w:val="6"/>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业务流程设计</w:t>
            </w:r>
          </w:p>
          <w:p>
            <w:pPr>
              <w:pStyle w:val="14"/>
              <w:numPr>
                <w:ilvl w:val="0"/>
                <w:numId w:val="6"/>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审批程序设置</w:t>
            </w:r>
          </w:p>
          <w:p>
            <w:pPr>
              <w:spacing w:line="320" w:lineRule="exact"/>
              <w:ind w:left="51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④ 授权制度建立</w:t>
            </w:r>
          </w:p>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财务分析</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连续3年以上的报表</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审计报告</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财务情况说明</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证券交易所、行业协会、投资咨询机构资料</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报表真实性还原</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现金用途分析</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较大金额负债情况核实</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销售收入第一还款来源核实</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利润的核实</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财务比率分析</w:t>
            </w:r>
          </w:p>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融资用途分析</w:t>
            </w:r>
          </w:p>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反担保方式分析</w:t>
            </w:r>
          </w:p>
          <w:p>
            <w:pPr>
              <w:pStyle w:val="14"/>
              <w:numPr>
                <w:ilvl w:val="0"/>
                <w:numId w:val="8"/>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第三方保证</w:t>
            </w:r>
          </w:p>
          <w:p>
            <w:pPr>
              <w:pStyle w:val="14"/>
              <w:numPr>
                <w:ilvl w:val="0"/>
                <w:numId w:val="8"/>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房产、土地、厂房、车辆抵押</w:t>
            </w:r>
          </w:p>
          <w:p>
            <w:pPr>
              <w:pStyle w:val="14"/>
              <w:numPr>
                <w:ilvl w:val="0"/>
                <w:numId w:val="8"/>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应收账款、股权、票据、提单、不 动产收益权质押</w:t>
            </w:r>
          </w:p>
          <w:p>
            <w:pPr>
              <w:pStyle w:val="14"/>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反担保措施注意事项</w:t>
            </w:r>
          </w:p>
          <w:p>
            <w:pPr>
              <w:pStyle w:val="14"/>
              <w:numPr>
                <w:ilvl w:val="0"/>
                <w:numId w:val="10"/>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可操作性</w:t>
            </w:r>
          </w:p>
          <w:p>
            <w:pPr>
              <w:pStyle w:val="14"/>
              <w:numPr>
                <w:ilvl w:val="0"/>
                <w:numId w:val="10"/>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变现能力较强</w:t>
            </w:r>
          </w:p>
          <w:p>
            <w:pPr>
              <w:pStyle w:val="14"/>
              <w:numPr>
                <w:ilvl w:val="0"/>
                <w:numId w:val="9"/>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综合注意事项</w:t>
            </w:r>
          </w:p>
          <w:p>
            <w:pPr>
              <w:pStyle w:val="14"/>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注重第一还款来源</w:t>
            </w:r>
          </w:p>
          <w:p>
            <w:pPr>
              <w:pStyle w:val="14"/>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重视贷款的全过程管理</w:t>
            </w:r>
          </w:p>
          <w:p>
            <w:pPr>
              <w:pStyle w:val="14"/>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贷款分析时需深入企业实地考察</w:t>
            </w:r>
          </w:p>
          <w:p>
            <w:pPr>
              <w:pStyle w:val="14"/>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 xml:space="preserve">重视企业现金流量分析和资金用途分析 </w:t>
            </w:r>
          </w:p>
          <w:p>
            <w:pPr>
              <w:pStyle w:val="14"/>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关注企业内部控制制度建设</w:t>
            </w:r>
          </w:p>
          <w:p>
            <w:pPr>
              <w:pStyle w:val="14"/>
              <w:numPr>
                <w:ilvl w:val="0"/>
                <w:numId w:val="11"/>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要依靠法律手段保护自己的债权</w:t>
            </w:r>
          </w:p>
          <w:p>
            <w:pPr>
              <w:pStyle w:val="14"/>
              <w:numPr>
                <w:ilvl w:val="0"/>
                <w:numId w:val="7"/>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重视对企业风险识别、分析、评估和防范</w:t>
            </w:r>
          </w:p>
        </w:tc>
        <w:tc>
          <w:tcPr>
            <w:tcW w:w="2309" w:type="dxa"/>
            <w:vAlign w:val="center"/>
          </w:tcPr>
          <w:p>
            <w:pPr>
              <w:pStyle w:val="14"/>
              <w:numPr>
                <w:ilvl w:val="0"/>
                <w:numId w:val="12"/>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学会保前调研的方式方法及要点，全面掌握企业信息</w:t>
            </w:r>
          </w:p>
          <w:p>
            <w:pPr>
              <w:pStyle w:val="14"/>
              <w:numPr>
                <w:ilvl w:val="0"/>
                <w:numId w:val="12"/>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综合运用财务、反担保等措施，识别与防范企业经营风险、道德风险</w:t>
            </w:r>
          </w:p>
          <w:p>
            <w:pPr>
              <w:pStyle w:val="14"/>
              <w:spacing w:line="320" w:lineRule="exact"/>
              <w:ind w:firstLine="0" w:firstLineChars="0"/>
              <w:rPr>
                <w:rFonts w:ascii="微软雅黑" w:hAnsi="微软雅黑" w:eastAsia="微软雅黑" w:cs="仿宋_GB2312"/>
                <w:bCs/>
                <w:color w:val="000000"/>
                <w:sz w:val="24"/>
              </w:rPr>
            </w:pPr>
          </w:p>
          <w:p>
            <w:pPr>
              <w:pStyle w:val="14"/>
              <w:spacing w:line="320" w:lineRule="exact"/>
              <w:ind w:firstLine="0" w:firstLineChars="0"/>
              <w:rPr>
                <w:rFonts w:ascii="微软雅黑" w:hAnsi="微软雅黑" w:eastAsia="微软雅黑" w:cs="仿宋_GB2312"/>
                <w:bCs/>
                <w:color w:val="000000"/>
                <w:sz w:val="24"/>
              </w:rPr>
            </w:pPr>
          </w:p>
          <w:p>
            <w:pPr>
              <w:pStyle w:val="14"/>
              <w:spacing w:line="320" w:lineRule="exact"/>
              <w:ind w:firstLine="0" w:firstLineChars="0"/>
              <w:rPr>
                <w:rFonts w:ascii="微软雅黑" w:hAnsi="微软雅黑" w:eastAsia="微软雅黑" w:cs="仿宋_GB2312"/>
                <w:bCs/>
                <w:color w:val="000000"/>
                <w:sz w:val="24"/>
              </w:rPr>
            </w:pPr>
          </w:p>
          <w:p>
            <w:pPr>
              <w:pStyle w:val="14"/>
              <w:spacing w:line="320" w:lineRule="exact"/>
              <w:ind w:firstLine="0" w:firstLineChars="0"/>
              <w:rPr>
                <w:rFonts w:ascii="微软雅黑" w:hAnsi="微软雅黑" w:eastAsia="微软雅黑" w:cs="仿宋_GB2312"/>
                <w:bCs/>
                <w:color w:val="000000"/>
                <w:sz w:val="24"/>
              </w:rPr>
            </w:pPr>
          </w:p>
          <w:p>
            <w:pPr>
              <w:pStyle w:val="14"/>
              <w:spacing w:line="320" w:lineRule="exact"/>
              <w:ind w:firstLine="0" w:firstLineChars="0"/>
              <w:rPr>
                <w:rFonts w:ascii="微软雅黑" w:hAnsi="微软雅黑" w:eastAsia="微软雅黑" w:cs="仿宋_GB2312"/>
                <w:bCs/>
                <w:color w:val="000000"/>
                <w:sz w:val="24"/>
              </w:rPr>
            </w:pPr>
          </w:p>
          <w:p>
            <w:pPr>
              <w:pStyle w:val="14"/>
              <w:spacing w:line="320" w:lineRule="exact"/>
              <w:ind w:firstLine="0" w:firstLineChars="0"/>
              <w:rPr>
                <w:rFonts w:ascii="微软雅黑" w:hAnsi="微软雅黑" w:eastAsia="微软雅黑" w:cs="仿宋_GB2312"/>
                <w:bCs/>
                <w:color w:val="000000"/>
                <w:sz w:val="24"/>
              </w:rPr>
            </w:pPr>
          </w:p>
          <w:p>
            <w:pPr>
              <w:pStyle w:val="14"/>
              <w:spacing w:line="320" w:lineRule="exact"/>
              <w:ind w:firstLine="0" w:firstLineChars="0"/>
              <w:rPr>
                <w:rFonts w:ascii="微软雅黑" w:hAnsi="微软雅黑" w:eastAsia="微软雅黑"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6195" w:type="dxa"/>
            <w:vMerge w:val="continue"/>
          </w:tcPr>
          <w:p>
            <w:pPr>
              <w:pStyle w:val="14"/>
              <w:numPr>
                <w:ilvl w:val="0"/>
                <w:numId w:val="4"/>
              </w:numPr>
              <w:spacing w:line="320" w:lineRule="exact"/>
              <w:ind w:firstLineChars="0"/>
              <w:rPr>
                <w:rFonts w:ascii="微软雅黑" w:hAnsi="微软雅黑" w:eastAsia="微软雅黑" w:cs="仿宋_GB2312"/>
                <w:bCs/>
                <w:color w:val="000000"/>
                <w:sz w:val="24"/>
              </w:rPr>
            </w:pPr>
          </w:p>
        </w:tc>
        <w:tc>
          <w:tcPr>
            <w:tcW w:w="2309" w:type="dxa"/>
            <w:vAlign w:val="center"/>
          </w:tcPr>
          <w:p>
            <w:pPr>
              <w:tabs>
                <w:tab w:val="left" w:pos="2593"/>
              </w:tabs>
              <w:jc w:val="center"/>
              <w:rPr>
                <w:rFonts w:ascii="微软雅黑" w:hAnsi="微软雅黑" w:eastAsia="微软雅黑" w:cs="仿宋_GB2312"/>
                <w:bCs/>
                <w:color w:val="000000"/>
                <w:sz w:val="24"/>
              </w:rPr>
            </w:pPr>
            <w:r>
              <w:rPr>
                <w:rFonts w:hint="eastAsia" w:ascii="微软雅黑" w:hAnsi="微软雅黑" w:eastAsia="微软雅黑" w:cs="黑体"/>
                <w:b/>
                <w:bCs/>
                <w:color w:val="000000"/>
                <w:kern w:val="0"/>
                <w:sz w:val="24"/>
              </w:rPr>
              <w:t>拟邀师资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8" w:hRule="atLeast"/>
          <w:jc w:val="center"/>
        </w:trPr>
        <w:tc>
          <w:tcPr>
            <w:tcW w:w="6195" w:type="dxa"/>
            <w:vMerge w:val="continue"/>
          </w:tcPr>
          <w:p>
            <w:pPr>
              <w:pStyle w:val="14"/>
              <w:numPr>
                <w:ilvl w:val="0"/>
                <w:numId w:val="4"/>
              </w:numPr>
              <w:spacing w:line="320" w:lineRule="exact"/>
              <w:ind w:firstLineChars="0"/>
              <w:rPr>
                <w:rFonts w:ascii="微软雅黑" w:hAnsi="微软雅黑" w:eastAsia="微软雅黑" w:cs="仿宋_GB2312"/>
                <w:bCs/>
                <w:color w:val="000000"/>
                <w:sz w:val="24"/>
              </w:rPr>
            </w:pPr>
          </w:p>
        </w:tc>
        <w:tc>
          <w:tcPr>
            <w:tcW w:w="2309" w:type="dxa"/>
            <w:vAlign w:val="center"/>
          </w:tcPr>
          <w:p>
            <w:pPr>
              <w:spacing w:line="460" w:lineRule="exact"/>
              <w:rPr>
                <w:rFonts w:ascii="微软雅黑" w:hAnsi="微软雅黑" w:eastAsia="微软雅黑" w:cs="微软雅黑"/>
                <w:b/>
                <w:bCs/>
                <w:sz w:val="24"/>
                <w:szCs w:val="24"/>
                <w:lang w:val="zh-TW"/>
              </w:rPr>
            </w:pPr>
            <w:r>
              <w:rPr>
                <w:rFonts w:hint="eastAsia" w:ascii="微软雅黑" w:hAnsi="微软雅黑" w:eastAsia="微软雅黑" w:cs="微软雅黑"/>
                <w:b/>
                <w:bCs/>
                <w:sz w:val="24"/>
                <w:szCs w:val="24"/>
                <w:lang w:val="zh-TW"/>
              </w:rPr>
              <w:t>黄老师</w:t>
            </w:r>
          </w:p>
          <w:p>
            <w:pPr>
              <w:pStyle w:val="14"/>
              <w:spacing w:line="320" w:lineRule="exact"/>
              <w:ind w:firstLine="0" w:firstLineChars="0"/>
              <w:rPr>
                <w:rFonts w:ascii="微软雅黑" w:hAnsi="微软雅黑" w:eastAsia="微软雅黑" w:cs="仿宋_GB2312"/>
                <w:bCs/>
                <w:color w:val="000000"/>
                <w:sz w:val="24"/>
                <w:lang w:eastAsia="zh-TW"/>
              </w:rPr>
            </w:pPr>
            <w:r>
              <w:rPr>
                <w:rFonts w:hint="eastAsia" w:ascii="微软雅黑" w:hAnsi="微软雅黑" w:eastAsia="微软雅黑" w:cs="微软雅黑"/>
                <w:bCs/>
                <w:sz w:val="24"/>
                <w:szCs w:val="24"/>
                <w:lang w:val="zh-TW"/>
              </w:rPr>
              <w:t>XXX融资担保集团有限公司总经理。所</w:t>
            </w:r>
            <w:r>
              <w:rPr>
                <w:rFonts w:hint="eastAsia" w:ascii="微软雅黑" w:hAnsi="微软雅黑" w:eastAsia="微软雅黑" w:cs="仿宋_GB2312"/>
                <w:bCs/>
                <w:color w:val="000000"/>
                <w:kern w:val="0"/>
                <w:sz w:val="24"/>
              </w:rPr>
              <w:t>带领的企业为行业内知名的领军企业，一直都是行业的标杆。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95"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模块二：保后风险管理及案例分析</w:t>
            </w:r>
          </w:p>
        </w:tc>
        <w:tc>
          <w:tcPr>
            <w:tcW w:w="2309"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课程收益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6195" w:type="dxa"/>
            <w:vMerge w:val="restart"/>
          </w:tcPr>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担保项目的风险分类</w:t>
            </w:r>
          </w:p>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保后监管中应急机制及逾期项目的风险化解手段</w:t>
            </w:r>
          </w:p>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保后跟踪预警及担保贷款分类</w:t>
            </w:r>
          </w:p>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担保业务保后管理风险防范典型案例分析</w:t>
            </w:r>
          </w:p>
          <w:p>
            <w:pPr>
              <w:pStyle w:val="14"/>
              <w:numPr>
                <w:ilvl w:val="0"/>
                <w:numId w:val="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风险分类</w:t>
            </w:r>
          </w:p>
          <w:p>
            <w:pPr>
              <w:pStyle w:val="14"/>
              <w:numPr>
                <w:ilvl w:val="0"/>
                <w:numId w:val="13"/>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信用风险</w:t>
            </w:r>
          </w:p>
          <w:p>
            <w:pPr>
              <w:pStyle w:val="14"/>
              <w:numPr>
                <w:ilvl w:val="0"/>
                <w:numId w:val="13"/>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操作风险</w:t>
            </w:r>
          </w:p>
          <w:p>
            <w:pPr>
              <w:pStyle w:val="14"/>
              <w:numPr>
                <w:ilvl w:val="0"/>
                <w:numId w:val="13"/>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市场风险</w:t>
            </w:r>
          </w:p>
          <w:p>
            <w:pPr>
              <w:pStyle w:val="14"/>
              <w:numPr>
                <w:ilvl w:val="0"/>
                <w:numId w:val="13"/>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法律风险</w:t>
            </w:r>
          </w:p>
          <w:p>
            <w:pPr>
              <w:pStyle w:val="14"/>
              <w:numPr>
                <w:ilvl w:val="0"/>
                <w:numId w:val="13"/>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流动性风险</w:t>
            </w:r>
          </w:p>
          <w:p>
            <w:pPr>
              <w:pStyle w:val="14"/>
              <w:numPr>
                <w:ilvl w:val="0"/>
                <w:numId w:val="14"/>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项目催收追偿注意事项</w:t>
            </w:r>
          </w:p>
          <w:p>
            <w:pPr>
              <w:pStyle w:val="14"/>
              <w:numPr>
                <w:ilvl w:val="0"/>
                <w:numId w:val="1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摸清资产线索，确定追偿工作方向</w:t>
            </w:r>
          </w:p>
          <w:p>
            <w:pPr>
              <w:pStyle w:val="14"/>
              <w:numPr>
                <w:ilvl w:val="0"/>
                <w:numId w:val="16"/>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现场检查②评估抵押物、质押物的市场流通价值</w:t>
            </w:r>
          </w:p>
          <w:p>
            <w:pPr>
              <w:pStyle w:val="14"/>
              <w:numPr>
                <w:ilvl w:val="0"/>
                <w:numId w:val="1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了解债务人的隐形资产、关联资产</w:t>
            </w:r>
          </w:p>
          <w:p>
            <w:pPr>
              <w:pStyle w:val="14"/>
              <w:numPr>
                <w:ilvl w:val="0"/>
                <w:numId w:val="1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了解信用保证人的资产情况</w:t>
            </w:r>
          </w:p>
          <w:p>
            <w:pPr>
              <w:pStyle w:val="14"/>
              <w:spacing w:line="320" w:lineRule="exact"/>
              <w:ind w:left="1200" w:firstLine="0"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①尽速查封相关资产②保全抵质押财产</w:t>
            </w:r>
          </w:p>
          <w:p>
            <w:pPr>
              <w:pStyle w:val="14"/>
              <w:numPr>
                <w:ilvl w:val="0"/>
                <w:numId w:val="1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巧妙施压</w:t>
            </w:r>
          </w:p>
          <w:p>
            <w:pPr>
              <w:pStyle w:val="14"/>
              <w:numPr>
                <w:ilvl w:val="0"/>
                <w:numId w:val="15"/>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提供退出通道</w:t>
            </w:r>
          </w:p>
          <w:p>
            <w:pPr>
              <w:pStyle w:val="14"/>
              <w:numPr>
                <w:ilvl w:val="0"/>
                <w:numId w:val="17"/>
              </w:numPr>
              <w:spacing w:line="320" w:lineRule="exact"/>
              <w:ind w:firstLineChars="0"/>
              <w:jc w:val="lef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归还部分债务，增加反担保措施后继续提供贷款担保</w:t>
            </w:r>
          </w:p>
          <w:p>
            <w:pPr>
              <w:pStyle w:val="14"/>
              <w:numPr>
                <w:ilvl w:val="0"/>
                <w:numId w:val="17"/>
              </w:numPr>
              <w:spacing w:line="320" w:lineRule="exact"/>
              <w:ind w:firstLineChars="0"/>
              <w:jc w:val="lef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释放抵押物</w:t>
            </w:r>
          </w:p>
          <w:p>
            <w:pPr>
              <w:pStyle w:val="14"/>
              <w:numPr>
                <w:ilvl w:val="0"/>
                <w:numId w:val="17"/>
              </w:numPr>
              <w:spacing w:line="320" w:lineRule="exact"/>
              <w:ind w:firstLineChars="0"/>
              <w:jc w:val="left"/>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帮助企业股权融资</w:t>
            </w:r>
          </w:p>
        </w:tc>
        <w:tc>
          <w:tcPr>
            <w:tcW w:w="2309" w:type="dxa"/>
            <w:vAlign w:val="center"/>
          </w:tcPr>
          <w:p>
            <w:pPr>
              <w:pStyle w:val="14"/>
              <w:numPr>
                <w:ilvl w:val="0"/>
                <w:numId w:val="18"/>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掌握保后检查要点，学会建立保后监管应急机制</w:t>
            </w:r>
          </w:p>
          <w:p>
            <w:pPr>
              <w:pStyle w:val="14"/>
              <w:numPr>
                <w:ilvl w:val="0"/>
                <w:numId w:val="18"/>
              </w:numPr>
              <w:spacing w:line="320" w:lineRule="exact"/>
              <w:ind w:firstLineChars="0"/>
              <w:rPr>
                <w:rFonts w:ascii="微软雅黑" w:hAnsi="微软雅黑" w:eastAsia="微软雅黑" w:cs="仿宋_GB2312"/>
                <w:bCs/>
                <w:color w:val="000000"/>
                <w:sz w:val="24"/>
              </w:rPr>
            </w:pPr>
            <w:r>
              <w:rPr>
                <w:rFonts w:hint="eastAsia" w:ascii="微软雅黑" w:hAnsi="微软雅黑" w:eastAsia="微软雅黑" w:cs="仿宋_GB2312"/>
                <w:bCs/>
                <w:color w:val="000000"/>
                <w:sz w:val="24"/>
              </w:rPr>
              <w:t>掌握逾期或代偿项目风险化解手段</w:t>
            </w:r>
          </w:p>
          <w:p>
            <w:pPr>
              <w:pStyle w:val="14"/>
              <w:spacing w:line="320" w:lineRule="exact"/>
              <w:ind w:firstLine="0" w:firstLineChars="0"/>
              <w:rPr>
                <w:rFonts w:ascii="微软雅黑" w:hAnsi="微软雅黑" w:eastAsia="微软雅黑" w:cs="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6195" w:type="dxa"/>
            <w:vMerge w:val="continue"/>
          </w:tcPr>
          <w:p>
            <w:pPr>
              <w:pStyle w:val="14"/>
              <w:numPr>
                <w:ilvl w:val="0"/>
                <w:numId w:val="4"/>
              </w:numPr>
              <w:spacing w:line="320" w:lineRule="exact"/>
              <w:ind w:firstLineChars="0"/>
              <w:rPr>
                <w:rFonts w:ascii="微软雅黑" w:hAnsi="微软雅黑" w:eastAsia="微软雅黑" w:cs="仿宋_GB2312"/>
                <w:bCs/>
                <w:color w:val="000000"/>
                <w:sz w:val="24"/>
              </w:rPr>
            </w:pPr>
          </w:p>
        </w:tc>
        <w:tc>
          <w:tcPr>
            <w:tcW w:w="2309" w:type="dxa"/>
            <w:vAlign w:val="center"/>
          </w:tcPr>
          <w:p>
            <w:pPr>
              <w:tabs>
                <w:tab w:val="left" w:pos="2593"/>
              </w:tabs>
              <w:jc w:val="center"/>
              <w:rPr>
                <w:rFonts w:ascii="微软雅黑" w:hAnsi="微软雅黑" w:eastAsia="微软雅黑" w:cs="仿宋_GB2312"/>
                <w:bCs/>
                <w:color w:val="000000"/>
                <w:sz w:val="24"/>
              </w:rPr>
            </w:pPr>
            <w:r>
              <w:rPr>
                <w:rFonts w:hint="eastAsia" w:ascii="微软雅黑" w:hAnsi="微软雅黑" w:eastAsia="微软雅黑" w:cs="黑体"/>
                <w:b/>
                <w:bCs/>
                <w:color w:val="000000"/>
                <w:kern w:val="0"/>
                <w:sz w:val="24"/>
              </w:rPr>
              <w:t>拟邀师资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6195" w:type="dxa"/>
            <w:vMerge w:val="continue"/>
          </w:tcPr>
          <w:p>
            <w:pPr>
              <w:pStyle w:val="14"/>
              <w:numPr>
                <w:ilvl w:val="0"/>
                <w:numId w:val="4"/>
              </w:numPr>
              <w:spacing w:line="320" w:lineRule="exact"/>
              <w:ind w:firstLineChars="0"/>
              <w:rPr>
                <w:rFonts w:ascii="微软雅黑" w:hAnsi="微软雅黑" w:eastAsia="微软雅黑" w:cs="仿宋_GB2312"/>
                <w:bCs/>
                <w:color w:val="000000"/>
                <w:sz w:val="24"/>
              </w:rPr>
            </w:pPr>
          </w:p>
        </w:tc>
        <w:tc>
          <w:tcPr>
            <w:tcW w:w="2309" w:type="dxa"/>
            <w:vAlign w:val="center"/>
          </w:tcPr>
          <w:p>
            <w:pPr>
              <w:spacing w:line="460" w:lineRule="exact"/>
              <w:rPr>
                <w:rFonts w:ascii="微软雅黑" w:hAnsi="微软雅黑" w:eastAsia="微软雅黑" w:cs="微软雅黑"/>
                <w:b/>
                <w:bCs/>
                <w:sz w:val="24"/>
                <w:szCs w:val="24"/>
                <w:lang w:val="zh-TW"/>
              </w:rPr>
            </w:pPr>
            <w:r>
              <w:rPr>
                <w:rFonts w:hint="eastAsia" w:ascii="微软雅黑" w:hAnsi="微软雅黑" w:eastAsia="微软雅黑" w:cs="微软雅黑"/>
                <w:b/>
                <w:bCs/>
                <w:sz w:val="24"/>
                <w:szCs w:val="24"/>
                <w:lang w:val="zh-TW"/>
              </w:rPr>
              <w:t>白老师</w:t>
            </w:r>
          </w:p>
          <w:p>
            <w:pPr>
              <w:pStyle w:val="14"/>
              <w:spacing w:line="320" w:lineRule="exact"/>
              <w:ind w:firstLine="0" w:firstLineChars="0"/>
              <w:rPr>
                <w:rFonts w:ascii="微软雅黑" w:hAnsi="微软雅黑" w:eastAsia="微软雅黑" w:cs="仿宋_GB2312"/>
                <w:bCs/>
                <w:color w:val="000000"/>
                <w:sz w:val="24"/>
              </w:rPr>
            </w:pPr>
            <w:r>
              <w:rPr>
                <w:rFonts w:hint="eastAsia" w:ascii="微软雅黑" w:hAnsi="微软雅黑" w:eastAsia="微软雅黑" w:cs="微软雅黑"/>
                <w:sz w:val="24"/>
                <w:szCs w:val="24"/>
              </w:rPr>
              <w:t>担保行业资深专家、高级会计师、高级经济师;中央财经大学金融创新与风险管理研究中心专家;对外经贸大学、北京航空航天大学客座教授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195"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模块三：财产保全与担保追偿</w:t>
            </w:r>
          </w:p>
        </w:tc>
        <w:tc>
          <w:tcPr>
            <w:tcW w:w="2309"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课程收益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2" w:hRule="atLeast"/>
          <w:jc w:val="center"/>
        </w:trPr>
        <w:tc>
          <w:tcPr>
            <w:tcW w:w="6195" w:type="dxa"/>
            <w:vMerge w:val="restart"/>
          </w:tcPr>
          <w:p>
            <w:pPr>
              <w:numPr>
                <w:ilvl w:val="0"/>
                <w:numId w:val="19"/>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有关财产保全的一般法律规定</w:t>
            </w:r>
          </w:p>
          <w:p>
            <w:pPr>
              <w:numPr>
                <w:ilvl w:val="0"/>
                <w:numId w:val="19"/>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财产保全的常见问题</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1、进行民事诉讼为何需要进行财产保全？ </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2、财产保全的种类有哪些？</w:t>
            </w:r>
            <w:r>
              <w:rPr>
                <w:rFonts w:hint="eastAsia" w:ascii="微软雅黑" w:hAnsi="微软雅黑" w:eastAsia="微软雅黑" w:cs="仿宋_GB2312"/>
                <w:bCs/>
                <w:color w:val="000000"/>
                <w:kern w:val="0"/>
                <w:sz w:val="24"/>
              </w:rPr>
              <w:tab/>
            </w:r>
            <w:r>
              <w:rPr>
                <w:rFonts w:hint="eastAsia" w:ascii="微软雅黑" w:hAnsi="微软雅黑" w:eastAsia="微软雅黑" w:cs="仿宋_GB2312"/>
                <w:bCs/>
                <w:color w:val="000000"/>
                <w:kern w:val="0"/>
                <w:sz w:val="24"/>
              </w:rPr>
              <w:t xml:space="preserve"> </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3、财产保全的主要程序有哪些？</w:t>
            </w:r>
            <w:r>
              <w:rPr>
                <w:rFonts w:hint="eastAsia" w:ascii="微软雅黑" w:hAnsi="微软雅黑" w:eastAsia="微软雅黑" w:cs="仿宋_GB2312"/>
                <w:bCs/>
                <w:color w:val="000000"/>
                <w:kern w:val="0"/>
                <w:sz w:val="24"/>
              </w:rPr>
              <w:tab/>
            </w:r>
            <w:r>
              <w:rPr>
                <w:rFonts w:hint="eastAsia" w:ascii="微软雅黑" w:hAnsi="微软雅黑" w:eastAsia="微软雅黑" w:cs="仿宋_GB2312"/>
                <w:bCs/>
                <w:color w:val="000000"/>
                <w:kern w:val="0"/>
                <w:sz w:val="24"/>
              </w:rPr>
              <w:t xml:space="preserve"> </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4、可以进行财产保全的对象有哪些？</w:t>
            </w:r>
            <w:r>
              <w:rPr>
                <w:rFonts w:hint="eastAsia" w:ascii="微软雅黑" w:hAnsi="微软雅黑" w:eastAsia="微软雅黑" w:cs="仿宋_GB2312"/>
                <w:bCs/>
                <w:color w:val="000000"/>
                <w:kern w:val="0"/>
                <w:sz w:val="24"/>
              </w:rPr>
              <w:tab/>
            </w:r>
            <w:r>
              <w:rPr>
                <w:rFonts w:hint="eastAsia" w:ascii="微软雅黑" w:hAnsi="微软雅黑" w:eastAsia="微软雅黑" w:cs="仿宋_GB2312"/>
                <w:bCs/>
                <w:color w:val="000000"/>
                <w:kern w:val="0"/>
                <w:sz w:val="24"/>
              </w:rPr>
              <w:t xml:space="preserve"> </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5：哪些财产不能申请财产保全？</w:t>
            </w:r>
            <w:r>
              <w:rPr>
                <w:rFonts w:hint="eastAsia" w:ascii="微软雅黑" w:hAnsi="微软雅黑" w:eastAsia="微软雅黑" w:cs="仿宋_GB2312"/>
                <w:bCs/>
                <w:color w:val="000000"/>
                <w:kern w:val="0"/>
                <w:sz w:val="24"/>
              </w:rPr>
              <w:tab/>
            </w:r>
            <w:r>
              <w:rPr>
                <w:rFonts w:hint="eastAsia" w:ascii="微软雅黑" w:hAnsi="微软雅黑" w:eastAsia="微软雅黑" w:cs="仿宋_GB2312"/>
                <w:bCs/>
                <w:color w:val="000000"/>
                <w:kern w:val="0"/>
                <w:sz w:val="24"/>
              </w:rPr>
              <w:t xml:space="preserve"> </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6：申请财产保全为何要向法院提供担保？担保物的种类有哪些？</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7、财产保全采取的强制措施主要有哪些？ </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8、为何递交财产线索的同时法院会要求申请人提供相关财产线索的证明材料？ </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9、为何法院可能不会将申请人提供的财产线索全部保全？</w:t>
            </w:r>
            <w:r>
              <w:rPr>
                <w:rFonts w:hint="eastAsia" w:ascii="微软雅黑" w:hAnsi="微软雅黑" w:eastAsia="微软雅黑" w:cs="仿宋_GB2312"/>
                <w:bCs/>
                <w:color w:val="000000"/>
                <w:kern w:val="0"/>
                <w:sz w:val="24"/>
              </w:rPr>
              <w:tab/>
            </w:r>
            <w:r>
              <w:rPr>
                <w:rFonts w:hint="eastAsia" w:ascii="微软雅黑" w:hAnsi="微软雅黑" w:eastAsia="微软雅黑" w:cs="仿宋_GB2312"/>
                <w:bCs/>
                <w:color w:val="000000"/>
                <w:kern w:val="0"/>
                <w:sz w:val="24"/>
              </w:rPr>
              <w:t xml:space="preserve"> </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10、如何及时、准确地查找财产线索？ </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11、财产保全的期限是多少？ </w:t>
            </w:r>
          </w:p>
          <w:p>
            <w:pPr>
              <w:numPr>
                <w:ilvl w:val="0"/>
                <w:numId w:val="20"/>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诉讼保全疑难问题</w:t>
            </w:r>
          </w:p>
          <w:p>
            <w:pPr>
              <w:spacing w:line="300" w:lineRule="exact"/>
              <w:rPr>
                <w:rFonts w:ascii="微软雅黑" w:hAnsi="微软雅黑" w:eastAsia="微软雅黑" w:cs="仿宋_GB2312"/>
                <w:b/>
                <w:bCs/>
                <w:color w:val="000000"/>
                <w:kern w:val="0"/>
                <w:sz w:val="24"/>
              </w:rPr>
            </w:pPr>
            <w:r>
              <w:rPr>
                <w:rFonts w:hint="eastAsia" w:ascii="微软雅黑" w:hAnsi="微软雅黑" w:eastAsia="微软雅黑" w:cs="仿宋_GB2312"/>
                <w:bCs/>
                <w:color w:val="000000"/>
                <w:kern w:val="0"/>
                <w:sz w:val="24"/>
              </w:rPr>
              <w:t>（一）虚假抵押协议设定的抵押物如何依法采取保全措施</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（二）抵押物被其他债权人先行查封对抵押权人的影响及对策建议</w:t>
            </w:r>
            <w:r>
              <w:rPr>
                <w:rFonts w:hint="eastAsia" w:ascii="微软雅黑" w:hAnsi="微软雅黑" w:eastAsia="微软雅黑" w:cs="仿宋_GB2312"/>
                <w:bCs/>
                <w:color w:val="000000"/>
                <w:kern w:val="0"/>
                <w:sz w:val="24"/>
              </w:rPr>
              <w:tab/>
            </w:r>
            <w:r>
              <w:rPr>
                <w:rFonts w:hint="eastAsia" w:ascii="微软雅黑" w:hAnsi="微软雅黑" w:eastAsia="微软雅黑" w:cs="仿宋_GB2312"/>
                <w:bCs/>
                <w:color w:val="000000"/>
                <w:kern w:val="0"/>
                <w:sz w:val="24"/>
              </w:rPr>
              <w:t xml:space="preserve"> </w:t>
            </w:r>
          </w:p>
          <w:p>
            <w:p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（三）财产保全有风险 谨慎申请勿滥用</w:t>
            </w:r>
          </w:p>
          <w:p>
            <w:pPr>
              <w:numPr>
                <w:ilvl w:val="0"/>
                <w:numId w:val="21"/>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有关担保追偿权的法律规定 </w:t>
            </w:r>
          </w:p>
          <w:p>
            <w:pPr>
              <w:numPr>
                <w:ilvl w:val="0"/>
                <w:numId w:val="21"/>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担保公司的10项主要追偿方法 </w:t>
            </w:r>
          </w:p>
          <w:p>
            <w:pPr>
              <w:numPr>
                <w:ilvl w:val="0"/>
                <w:numId w:val="21"/>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追偿实务中的法律疑难问题 </w:t>
            </w:r>
          </w:p>
          <w:p>
            <w:pPr>
              <w:numPr>
                <w:ilvl w:val="0"/>
                <w:numId w:val="21"/>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追偿的操作及法律外手段的运用 </w:t>
            </w:r>
          </w:p>
        </w:tc>
        <w:tc>
          <w:tcPr>
            <w:tcW w:w="2309" w:type="dxa"/>
            <w:vAlign w:val="center"/>
          </w:tcPr>
          <w:p>
            <w:pPr>
              <w:numPr>
                <w:ilvl w:val="0"/>
                <w:numId w:val="22"/>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了解财产保全的法律规定及流程，降低产生风险的几率</w:t>
            </w:r>
          </w:p>
          <w:p>
            <w:pPr>
              <w:numPr>
                <w:ilvl w:val="0"/>
                <w:numId w:val="23"/>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了解担保追偿的法律规定，学习主要追偿方法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6195" w:type="dxa"/>
            <w:vMerge w:val="continue"/>
          </w:tcPr>
          <w:p>
            <w:pPr>
              <w:numPr>
                <w:ilvl w:val="0"/>
                <w:numId w:val="19"/>
              </w:numPr>
              <w:spacing w:line="300" w:lineRule="exact"/>
              <w:rPr>
                <w:rFonts w:ascii="微软雅黑" w:hAnsi="微软雅黑" w:eastAsia="微软雅黑" w:cs="仿宋_GB2312"/>
                <w:bCs/>
                <w:color w:val="000000"/>
                <w:kern w:val="0"/>
                <w:sz w:val="24"/>
              </w:rPr>
            </w:pPr>
          </w:p>
        </w:tc>
        <w:tc>
          <w:tcPr>
            <w:tcW w:w="2309" w:type="dxa"/>
            <w:vAlign w:val="center"/>
          </w:tcPr>
          <w:p>
            <w:pPr>
              <w:spacing w:line="300" w:lineRule="exact"/>
              <w:ind w:left="420"/>
              <w:rPr>
                <w:rFonts w:ascii="微软雅黑" w:hAnsi="微软雅黑" w:eastAsia="微软雅黑" w:cs="仿宋_GB2312"/>
                <w:bCs/>
                <w:color w:val="000000"/>
                <w:kern w:val="0"/>
                <w:sz w:val="24"/>
              </w:rPr>
            </w:pPr>
            <w:r>
              <w:rPr>
                <w:rFonts w:hint="eastAsia" w:ascii="微软雅黑" w:hAnsi="微软雅黑" w:eastAsia="微软雅黑" w:cs="黑体"/>
                <w:b/>
                <w:bCs/>
                <w:color w:val="000000"/>
                <w:kern w:val="0"/>
                <w:sz w:val="24"/>
              </w:rPr>
              <w:t>拟邀师资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0" w:hRule="atLeast"/>
          <w:jc w:val="center"/>
        </w:trPr>
        <w:tc>
          <w:tcPr>
            <w:tcW w:w="6195" w:type="dxa"/>
            <w:vMerge w:val="continue"/>
          </w:tcPr>
          <w:p>
            <w:pPr>
              <w:numPr>
                <w:ilvl w:val="0"/>
                <w:numId w:val="19"/>
              </w:numPr>
              <w:spacing w:line="300" w:lineRule="exact"/>
              <w:rPr>
                <w:rFonts w:ascii="微软雅黑" w:hAnsi="微软雅黑" w:eastAsia="微软雅黑" w:cs="仿宋_GB2312"/>
                <w:bCs/>
                <w:color w:val="000000"/>
                <w:kern w:val="0"/>
                <w:sz w:val="24"/>
              </w:rPr>
            </w:pPr>
          </w:p>
        </w:tc>
        <w:tc>
          <w:tcPr>
            <w:tcW w:w="2309" w:type="dxa"/>
            <w:vAlign w:val="center"/>
          </w:tcPr>
          <w:p>
            <w:pPr>
              <w:spacing w:line="460" w:lineRule="exact"/>
              <w:rPr>
                <w:rFonts w:ascii="微软雅黑" w:hAnsi="微软雅黑" w:eastAsia="微软雅黑" w:cs="微软雅黑"/>
                <w:b/>
                <w:bCs/>
                <w:sz w:val="24"/>
                <w:szCs w:val="24"/>
                <w:lang w:val="zh-TW"/>
              </w:rPr>
            </w:pPr>
            <w:r>
              <w:rPr>
                <w:rFonts w:hint="eastAsia" w:ascii="微软雅黑" w:hAnsi="微软雅黑" w:eastAsia="微软雅黑" w:cs="微软雅黑"/>
                <w:b/>
                <w:bCs/>
                <w:sz w:val="24"/>
                <w:szCs w:val="24"/>
                <w:lang w:val="zh-TW"/>
              </w:rPr>
              <w:t>白老师</w:t>
            </w:r>
          </w:p>
          <w:p>
            <w:pPr>
              <w:spacing w:line="460" w:lineRule="exact"/>
              <w:rPr>
                <w:rFonts w:ascii="微软雅黑" w:hAnsi="微软雅黑" w:eastAsia="微软雅黑" w:cs="仿宋_GB2312"/>
                <w:bCs/>
                <w:color w:val="000000"/>
                <w:kern w:val="0"/>
                <w:sz w:val="24"/>
              </w:rPr>
            </w:pPr>
            <w:r>
              <w:rPr>
                <w:rFonts w:hint="eastAsia" w:ascii="微软雅黑" w:hAnsi="微软雅黑" w:eastAsia="微软雅黑" w:cs="微软雅黑"/>
                <w:sz w:val="24"/>
                <w:szCs w:val="24"/>
              </w:rPr>
              <w:t>担保行业资深专家、高级会计师、高级经济师;中央财经大学金融创新与风险管理研究中心专家;对外经贸大学、北京航空航天大学客座教授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 w:hRule="atLeast"/>
          <w:jc w:val="center"/>
        </w:trPr>
        <w:tc>
          <w:tcPr>
            <w:tcW w:w="6195" w:type="dxa"/>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模块四：担保重点行业分析及风险防范</w:t>
            </w:r>
          </w:p>
        </w:tc>
        <w:tc>
          <w:tcPr>
            <w:tcW w:w="2309" w:type="dxa"/>
            <w:vAlign w:val="center"/>
          </w:tcPr>
          <w:p>
            <w:pPr>
              <w:tabs>
                <w:tab w:val="left" w:pos="2593"/>
              </w:tabs>
              <w:jc w:val="center"/>
              <w:rPr>
                <w:rFonts w:ascii="微软雅黑" w:hAnsi="微软雅黑" w:eastAsia="微软雅黑" w:cs="黑体"/>
                <w:b/>
                <w:bCs/>
                <w:color w:val="000000"/>
                <w:kern w:val="0"/>
                <w:sz w:val="24"/>
              </w:rPr>
            </w:pPr>
            <w:r>
              <w:rPr>
                <w:rFonts w:hint="eastAsia" w:ascii="微软雅黑" w:hAnsi="微软雅黑" w:eastAsia="微软雅黑" w:cs="黑体"/>
                <w:b/>
                <w:bCs/>
                <w:color w:val="000000"/>
                <w:kern w:val="0"/>
                <w:sz w:val="24"/>
              </w:rPr>
              <w:t>课程收益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6195" w:type="dxa"/>
            <w:vMerge w:val="restart"/>
          </w:tcPr>
          <w:p>
            <w:pPr>
              <w:numPr>
                <w:ilvl w:val="0"/>
                <w:numId w:val="24"/>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担保行业现状分析：</w:t>
            </w:r>
          </w:p>
          <w:p>
            <w:pPr>
              <w:numPr>
                <w:ilvl w:val="0"/>
                <w:numId w:val="24"/>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担保重点行业分析</w:t>
            </w:r>
          </w:p>
          <w:p>
            <w:pPr>
              <w:numPr>
                <w:ilvl w:val="0"/>
                <w:numId w:val="25"/>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制造类24%  机械 家电 电子 光伏 轻纺 加工等 </w:t>
            </w:r>
          </w:p>
          <w:p>
            <w:pPr>
              <w:numPr>
                <w:ilvl w:val="0"/>
                <w:numId w:val="25"/>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信息IT类22%    电信、网络、软件、数字 </w:t>
            </w:r>
          </w:p>
          <w:p>
            <w:pPr>
              <w:numPr>
                <w:ilvl w:val="0"/>
                <w:numId w:val="25"/>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服务类16%    现代（科研综合技术）、传统（社会餐饮旅游 娱乐等） </w:t>
            </w:r>
          </w:p>
          <w:p>
            <w:pPr>
              <w:numPr>
                <w:ilvl w:val="0"/>
                <w:numId w:val="25"/>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交通物流商贸类12%  运输 仓储 电商 零售 代理  批发 </w:t>
            </w:r>
          </w:p>
          <w:p>
            <w:pPr>
              <w:numPr>
                <w:ilvl w:val="0"/>
                <w:numId w:val="25"/>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资源类9%   石油 煤炭 水 电 </w:t>
            </w:r>
          </w:p>
          <w:p>
            <w:pPr>
              <w:numPr>
                <w:ilvl w:val="0"/>
                <w:numId w:val="25"/>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三农类3%   农畜产品、种、肥、农合 </w:t>
            </w:r>
          </w:p>
          <w:p>
            <w:pPr>
              <w:numPr>
                <w:ilvl w:val="0"/>
                <w:numId w:val="25"/>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环保类2%   大气、水、土、生物 </w:t>
            </w:r>
          </w:p>
          <w:p>
            <w:pPr>
              <w:numPr>
                <w:ilvl w:val="0"/>
                <w:numId w:val="25"/>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金融类3%   小贷、债券(私\公、地方）、PTP、基金 </w:t>
            </w:r>
          </w:p>
          <w:p>
            <w:pPr>
              <w:numPr>
                <w:ilvl w:val="0"/>
                <w:numId w:val="25"/>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文化教育类3%  文创、教育、广电、艺术 </w:t>
            </w:r>
          </w:p>
          <w:p>
            <w:pPr>
              <w:numPr>
                <w:ilvl w:val="0"/>
                <w:numId w:val="25"/>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 xml:space="preserve">建设类6%  房地产、建筑\园林市政 </w:t>
            </w:r>
          </w:p>
          <w:p>
            <w:pPr>
              <w:numPr>
                <w:ilvl w:val="0"/>
                <w:numId w:val="26"/>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代偿风险（管理）基本原因分析</w:t>
            </w:r>
          </w:p>
          <w:p>
            <w:pPr>
              <w:numPr>
                <w:ilvl w:val="0"/>
                <w:numId w:val="26"/>
              </w:numPr>
              <w:spacing w:line="300" w:lineRule="exact"/>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信息质量分析—风险分析判断基本根据</w:t>
            </w:r>
          </w:p>
        </w:tc>
        <w:tc>
          <w:tcPr>
            <w:tcW w:w="2309" w:type="dxa"/>
            <w:vAlign w:val="center"/>
          </w:tcPr>
          <w:p>
            <w:pPr>
              <w:spacing w:line="300" w:lineRule="exact"/>
              <w:ind w:left="420"/>
              <w:rPr>
                <w:rFonts w:ascii="微软雅黑" w:hAnsi="微软雅黑" w:eastAsia="微软雅黑" w:cs="仿宋_GB2312"/>
                <w:bCs/>
                <w:color w:val="000000"/>
                <w:kern w:val="0"/>
                <w:sz w:val="24"/>
              </w:rPr>
            </w:pPr>
            <w:r>
              <w:rPr>
                <w:rFonts w:hint="eastAsia" w:ascii="微软雅黑" w:hAnsi="微软雅黑" w:eastAsia="微软雅黑" w:cs="仿宋_GB2312"/>
                <w:bCs/>
                <w:color w:val="000000"/>
                <w:kern w:val="0"/>
                <w:sz w:val="24"/>
              </w:rPr>
              <w:t>对担保所涉及的重点行业进行分析，从而降低代偿发生几率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6195" w:type="dxa"/>
            <w:vMerge w:val="continue"/>
          </w:tcPr>
          <w:p>
            <w:pPr>
              <w:numPr>
                <w:ilvl w:val="0"/>
                <w:numId w:val="24"/>
              </w:numPr>
              <w:spacing w:line="300" w:lineRule="exact"/>
              <w:rPr>
                <w:rFonts w:ascii="微软雅黑" w:hAnsi="微软雅黑" w:eastAsia="微软雅黑" w:cs="仿宋_GB2312"/>
                <w:bCs/>
                <w:color w:val="000000"/>
                <w:kern w:val="0"/>
                <w:sz w:val="24"/>
              </w:rPr>
            </w:pPr>
          </w:p>
        </w:tc>
        <w:tc>
          <w:tcPr>
            <w:tcW w:w="2309" w:type="dxa"/>
            <w:vAlign w:val="center"/>
          </w:tcPr>
          <w:p>
            <w:pPr>
              <w:spacing w:line="300" w:lineRule="exact"/>
              <w:ind w:left="420"/>
              <w:rPr>
                <w:rFonts w:ascii="微软雅黑" w:hAnsi="微软雅黑" w:eastAsia="微软雅黑" w:cs="仿宋_GB2312"/>
                <w:bCs/>
                <w:color w:val="000000"/>
                <w:kern w:val="0"/>
                <w:sz w:val="24"/>
              </w:rPr>
            </w:pPr>
            <w:r>
              <w:rPr>
                <w:rFonts w:hint="eastAsia" w:ascii="微软雅黑" w:hAnsi="微软雅黑" w:eastAsia="微软雅黑" w:cs="黑体"/>
                <w:b/>
                <w:bCs/>
                <w:color w:val="000000"/>
                <w:kern w:val="0"/>
                <w:sz w:val="24"/>
              </w:rPr>
              <w:t>拟邀师资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atLeast"/>
          <w:jc w:val="center"/>
        </w:trPr>
        <w:tc>
          <w:tcPr>
            <w:tcW w:w="6195" w:type="dxa"/>
            <w:vMerge w:val="continue"/>
          </w:tcPr>
          <w:p>
            <w:pPr>
              <w:numPr>
                <w:ilvl w:val="0"/>
                <w:numId w:val="24"/>
              </w:numPr>
              <w:spacing w:line="300" w:lineRule="exact"/>
              <w:rPr>
                <w:rFonts w:ascii="微软雅黑" w:hAnsi="微软雅黑" w:eastAsia="微软雅黑" w:cs="仿宋_GB2312"/>
                <w:bCs/>
                <w:color w:val="000000"/>
                <w:kern w:val="0"/>
                <w:sz w:val="24"/>
              </w:rPr>
            </w:pPr>
          </w:p>
        </w:tc>
        <w:tc>
          <w:tcPr>
            <w:tcW w:w="2309" w:type="dxa"/>
            <w:vAlign w:val="center"/>
          </w:tcPr>
          <w:p>
            <w:pPr>
              <w:spacing w:line="460" w:lineRule="exact"/>
              <w:rPr>
                <w:rFonts w:ascii="微软雅黑" w:hAnsi="微软雅黑" w:eastAsia="微软雅黑" w:cs="微软雅黑"/>
                <w:b/>
                <w:bCs/>
                <w:sz w:val="24"/>
                <w:szCs w:val="24"/>
                <w:lang w:val="zh-TW"/>
              </w:rPr>
            </w:pPr>
            <w:r>
              <w:rPr>
                <w:rFonts w:hint="eastAsia" w:ascii="微软雅黑" w:hAnsi="微软雅黑" w:eastAsia="微软雅黑" w:cs="微软雅黑"/>
                <w:b/>
                <w:bCs/>
                <w:sz w:val="24"/>
                <w:szCs w:val="24"/>
                <w:lang w:val="zh-TW"/>
              </w:rPr>
              <w:t>黄老师</w:t>
            </w:r>
          </w:p>
          <w:p>
            <w:pPr>
              <w:spacing w:line="460" w:lineRule="exact"/>
              <w:rPr>
                <w:rFonts w:ascii="微软雅黑" w:hAnsi="微软雅黑" w:eastAsia="微软雅黑" w:cs="微软雅黑"/>
                <w:b/>
                <w:bCs/>
                <w:sz w:val="24"/>
                <w:szCs w:val="24"/>
                <w:lang w:val="zh-TW"/>
              </w:rPr>
            </w:pPr>
            <w:r>
              <w:rPr>
                <w:rFonts w:hint="eastAsia" w:ascii="微软雅黑" w:hAnsi="微软雅黑" w:eastAsia="微软雅黑" w:cs="微软雅黑"/>
                <w:b/>
                <w:bCs/>
                <w:sz w:val="24"/>
                <w:szCs w:val="24"/>
                <w:lang w:val="zh-TW"/>
              </w:rPr>
              <w:t>XXX</w:t>
            </w:r>
            <w:r>
              <w:rPr>
                <w:rFonts w:hint="eastAsia" w:ascii="微软雅黑" w:hAnsi="微软雅黑" w:eastAsia="微软雅黑" w:cs="仿宋_GB2312"/>
                <w:bCs/>
                <w:color w:val="000000"/>
                <w:kern w:val="0"/>
                <w:sz w:val="24"/>
              </w:rPr>
              <w:t>融资担保集团有限公司总经理。所带领的企业为行业内知名的领军企业，一直都是行业的标杆。</w:t>
            </w:r>
          </w:p>
        </w:tc>
      </w:tr>
    </w:tbl>
    <w:p>
      <w:pPr>
        <w:spacing w:afterLines="50" w:line="320" w:lineRule="exact"/>
        <w:jc w:val="left"/>
        <w:rPr>
          <w:rFonts w:ascii="微软雅黑" w:hAnsi="微软雅黑" w:eastAsia="微软雅黑" w:cs="微软雅黑"/>
          <w:b/>
          <w:bCs/>
          <w:spacing w:val="6"/>
          <w:kern w:val="0"/>
          <w:sz w:val="32"/>
          <w:szCs w:val="32"/>
        </w:rPr>
      </w:pPr>
      <w:r>
        <w:rPr>
          <w:rFonts w:hint="eastAsia" w:ascii="微软雅黑" w:hAnsi="微软雅黑" w:eastAsia="微软雅黑"/>
          <w:b/>
          <w:sz w:val="24"/>
          <w:szCs w:val="24"/>
        </w:rPr>
        <w:t>【主办单位简介】</w:t>
      </w:r>
    </w:p>
    <w:p>
      <w:pPr>
        <w:spacing w:line="320" w:lineRule="exact"/>
        <w:ind w:left="-210" w:leftChars="-100" w:firstLine="110" w:firstLineChars="50"/>
        <w:jc w:val="left"/>
        <w:rPr>
          <w:rFonts w:ascii="微软雅黑" w:hAnsi="微软雅黑" w:eastAsia="微软雅黑"/>
          <w:sz w:val="22"/>
        </w:rPr>
      </w:pPr>
      <w:r>
        <w:rPr>
          <w:rFonts w:hint="eastAsia" w:ascii="微软雅黑" w:hAnsi="微软雅黑" w:eastAsia="微软雅黑" w:cs="Times New Roman"/>
          <w:sz w:val="22"/>
        </w:rPr>
        <w:t xml:space="preserve"> </w:t>
      </w:r>
      <w:r>
        <w:rPr>
          <w:rFonts w:hint="eastAsia" w:ascii="微软雅黑" w:hAnsi="微软雅黑" w:eastAsia="微软雅黑"/>
          <w:sz w:val="22"/>
        </w:rPr>
        <w:t xml:space="preserve"> 国培机构全称为“北京国培创新教育科技股份有限公司”，是集“人才培养、金融服务和研究咨询”为一体两翼的“领先的小微与互联网金融综合服务平台”。机构学员遍布互联网金融、小贷、 担保、典当、商业银行、企业财务、事业财务等领域。截至2015年底，国培机构已累计服务全国各地企事业单位三万多家、从业人员二十余万人，学员遍布全国31个省市，足迹遍布世界十几个国家和地区。其中，互联网金融与小微金融的课程在同类培训市场中占有率长期位居全国第一名。</w:t>
      </w:r>
    </w:p>
    <w:p>
      <w:pPr>
        <w:tabs>
          <w:tab w:val="left" w:pos="5535"/>
        </w:tabs>
        <w:spacing w:line="400" w:lineRule="exact"/>
        <w:jc w:val="left"/>
        <w:rPr>
          <w:rFonts w:ascii="微软雅黑" w:hAnsi="微软雅黑" w:eastAsia="微软雅黑"/>
          <w:b/>
          <w:sz w:val="24"/>
          <w:szCs w:val="24"/>
        </w:rPr>
      </w:pPr>
      <w:r>
        <w:rPr>
          <w:rFonts w:hint="eastAsia" w:ascii="微软雅黑" w:hAnsi="微软雅黑" w:eastAsia="微软雅黑"/>
          <w:b/>
          <w:sz w:val="24"/>
          <w:szCs w:val="24"/>
        </w:rPr>
        <w:t>【参会费用】</w:t>
      </w:r>
      <w:r>
        <w:rPr>
          <w:rFonts w:ascii="微软雅黑" w:hAnsi="微软雅黑" w:eastAsia="微软雅黑"/>
          <w:b/>
          <w:sz w:val="24"/>
          <w:szCs w:val="24"/>
        </w:rPr>
        <w:tab/>
      </w:r>
    </w:p>
    <w:p>
      <w:pPr>
        <w:spacing w:line="320" w:lineRule="exact"/>
        <w:ind w:firstLine="420"/>
        <w:jc w:val="left"/>
        <w:rPr>
          <w:rFonts w:ascii="微软雅黑" w:hAnsi="微软雅黑" w:eastAsia="微软雅黑" w:cs="Times New Roman"/>
          <w:sz w:val="22"/>
        </w:rPr>
      </w:pPr>
      <w:r>
        <w:rPr>
          <w:rFonts w:hint="eastAsia" w:ascii="微软雅黑" w:hAnsi="微软雅黑" w:eastAsia="微软雅黑" w:cs="Times New Roman"/>
          <w:sz w:val="22"/>
        </w:rPr>
        <w:t>专题一培训费为3980元/人（含3天培训费、资料费、场地费、考察费、午餐费等）；培训期间食宿统一安排，住宿费及往返交通费用自理。</w:t>
      </w:r>
    </w:p>
    <w:p>
      <w:pPr>
        <w:spacing w:line="320" w:lineRule="exact"/>
        <w:jc w:val="center"/>
        <w:rPr>
          <w:rFonts w:ascii="微软雅黑" w:hAnsi="微软雅黑" w:eastAsia="微软雅黑"/>
          <w:b/>
          <w:bCs/>
          <w:sz w:val="22"/>
        </w:rPr>
      </w:pPr>
      <w:r>
        <w:rPr>
          <w:rFonts w:hint="eastAsia" w:ascii="微软雅黑" w:hAnsi="微软雅黑" w:eastAsia="微软雅黑"/>
          <w:b/>
          <w:bCs/>
          <w:sz w:val="22"/>
        </w:rPr>
        <w:t>另：凡报名参加本期学习班的学员，均附赠价值1680元“2018中关村互联网金融论坛暨第五届普惠金融论坛”门票一张，先报先得赠完为止。</w:t>
      </w:r>
    </w:p>
    <w:p>
      <w:pPr>
        <w:spacing w:line="320" w:lineRule="exact"/>
        <w:jc w:val="left"/>
        <w:rPr>
          <w:rFonts w:hint="eastAsia" w:ascii="微软雅黑" w:hAnsi="微软雅黑" w:eastAsia="微软雅黑"/>
          <w:b/>
          <w:bCs/>
          <w:sz w:val="22"/>
        </w:rPr>
      </w:pPr>
    </w:p>
    <w:p>
      <w:pPr>
        <w:adjustRightInd w:val="0"/>
        <w:snapToGrid w:val="0"/>
        <w:rPr>
          <w:rFonts w:hint="eastAsia" w:ascii="微软雅黑" w:hAnsi="微软雅黑" w:eastAsia="微软雅黑" w:cs="微软雅黑"/>
          <w:b/>
          <w:bCs/>
          <w:spacing w:val="6"/>
          <w:kern w:val="0"/>
          <w:sz w:val="32"/>
          <w:szCs w:val="32"/>
        </w:rPr>
      </w:pPr>
    </w:p>
    <w:p>
      <w:pPr>
        <w:adjustRightInd w:val="0"/>
        <w:snapToGrid w:val="0"/>
        <w:rPr>
          <w:rFonts w:hint="eastAsia" w:ascii="微软雅黑" w:hAnsi="微软雅黑" w:eastAsia="微软雅黑" w:cs="微软雅黑"/>
          <w:b/>
          <w:bCs/>
          <w:spacing w:val="6"/>
          <w:kern w:val="0"/>
          <w:sz w:val="32"/>
          <w:szCs w:val="32"/>
        </w:rPr>
      </w:pPr>
    </w:p>
    <w:p>
      <w:pPr>
        <w:adjustRightInd w:val="0"/>
        <w:snapToGrid w:val="0"/>
        <w:rPr>
          <w:rFonts w:hint="eastAsia" w:ascii="微软雅黑" w:hAnsi="微软雅黑" w:eastAsia="微软雅黑" w:cs="微软雅黑"/>
          <w:b/>
          <w:bCs/>
          <w:spacing w:val="6"/>
          <w:kern w:val="0"/>
          <w:sz w:val="32"/>
          <w:szCs w:val="32"/>
        </w:rPr>
      </w:pPr>
    </w:p>
    <w:p>
      <w:pPr>
        <w:adjustRightInd w:val="0"/>
        <w:snapToGrid w:val="0"/>
        <w:rPr>
          <w:rFonts w:hint="eastAsia" w:ascii="微软雅黑" w:hAnsi="微软雅黑" w:eastAsia="微软雅黑" w:cs="微软雅黑"/>
          <w:b/>
          <w:bCs/>
          <w:spacing w:val="6"/>
          <w:kern w:val="0"/>
          <w:sz w:val="32"/>
          <w:szCs w:val="32"/>
        </w:rPr>
      </w:pPr>
    </w:p>
    <w:p>
      <w:pPr>
        <w:adjustRightInd w:val="0"/>
        <w:snapToGrid w:val="0"/>
        <w:rPr>
          <w:rFonts w:hint="eastAsia" w:ascii="微软雅黑" w:hAnsi="微软雅黑" w:eastAsia="微软雅黑" w:cs="微软雅黑"/>
          <w:b/>
          <w:bCs/>
          <w:spacing w:val="6"/>
          <w:kern w:val="0"/>
          <w:sz w:val="32"/>
          <w:szCs w:val="32"/>
        </w:rPr>
      </w:pPr>
    </w:p>
    <w:p>
      <w:pPr>
        <w:adjustRightInd w:val="0"/>
        <w:snapToGrid w:val="0"/>
        <w:rPr>
          <w:rFonts w:hint="eastAsia" w:ascii="微软雅黑" w:hAnsi="微软雅黑" w:eastAsia="微软雅黑" w:cs="微软雅黑"/>
          <w:b/>
          <w:bCs/>
          <w:spacing w:val="6"/>
          <w:kern w:val="0"/>
          <w:sz w:val="32"/>
          <w:szCs w:val="32"/>
        </w:rPr>
      </w:pPr>
    </w:p>
    <w:p>
      <w:pPr>
        <w:spacing w:line="320" w:lineRule="exact"/>
        <w:jc w:val="left"/>
        <w:rPr>
          <w:rFonts w:ascii="微软雅黑" w:hAnsi="微软雅黑" w:eastAsia="微软雅黑"/>
          <w:b/>
          <w:bCs/>
          <w:sz w:val="22"/>
        </w:rPr>
      </w:pPr>
      <w:r>
        <w:rPr>
          <w:rFonts w:hint="eastAsia" w:ascii="微软雅黑" w:hAnsi="微软雅黑" w:eastAsia="微软雅黑"/>
          <w:b/>
          <w:bCs/>
          <w:sz w:val="22"/>
        </w:rPr>
        <w:t>附件</w:t>
      </w:r>
    </w:p>
    <w:p>
      <w:pPr>
        <w:spacing w:afterLines="50" w:line="400" w:lineRule="exact"/>
        <w:ind w:firstLine="420"/>
        <w:jc w:val="center"/>
        <w:rPr>
          <w:rFonts w:ascii="微软雅黑" w:hAnsi="微软雅黑" w:eastAsia="微软雅黑"/>
          <w:b/>
          <w:bCs/>
          <w:sz w:val="24"/>
          <w:szCs w:val="24"/>
        </w:rPr>
      </w:pPr>
      <w:r>
        <w:rPr>
          <w:rFonts w:hint="eastAsia" w:ascii="微软雅黑" w:hAnsi="微软雅黑" w:eastAsia="微软雅黑"/>
          <w:b/>
          <w:bCs/>
          <w:sz w:val="24"/>
          <w:szCs w:val="24"/>
        </w:rPr>
        <w:t>“国培机构2017年担保机构系列专题培训班”报名表</w:t>
      </w:r>
    </w:p>
    <w:tbl>
      <w:tblPr>
        <w:tblStyle w:val="11"/>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36"/>
        <w:gridCol w:w="498"/>
        <w:gridCol w:w="1061"/>
        <w:gridCol w:w="1349"/>
        <w:gridCol w:w="636"/>
        <w:gridCol w:w="923"/>
        <w:gridCol w:w="919"/>
        <w:gridCol w:w="73"/>
        <w:gridCol w:w="420"/>
        <w:gridCol w:w="6"/>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exact"/>
        </w:trPr>
        <w:tc>
          <w:tcPr>
            <w:tcW w:w="1560" w:type="dxa"/>
            <w:vAlign w:val="center"/>
          </w:tcPr>
          <w:p>
            <w:pPr>
              <w:spacing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单位名称</w:t>
            </w:r>
          </w:p>
          <w:p>
            <w:pPr>
              <w:spacing w:line="280" w:lineRule="exact"/>
              <w:rPr>
                <w:rFonts w:ascii="微软雅黑" w:hAnsi="微软雅黑" w:eastAsia="微软雅黑"/>
                <w:sz w:val="24"/>
                <w:szCs w:val="24"/>
              </w:rPr>
            </w:pPr>
            <w:r>
              <w:rPr>
                <w:rFonts w:hint="eastAsia" w:ascii="微软雅黑" w:hAnsi="微软雅黑" w:eastAsia="微软雅黑" w:cs="仿宋_GB2312"/>
                <w:sz w:val="24"/>
                <w:szCs w:val="24"/>
              </w:rPr>
              <w:t>（</w:t>
            </w:r>
            <w:r>
              <w:rPr>
                <w:rFonts w:hint="eastAsia" w:ascii="微软雅黑" w:hAnsi="微软雅黑" w:eastAsia="微软雅黑" w:cs="仿宋_GB2312"/>
                <w:spacing w:val="22"/>
                <w:sz w:val="24"/>
                <w:szCs w:val="24"/>
              </w:rPr>
              <w:t>盖章</w:t>
            </w:r>
            <w:r>
              <w:rPr>
                <w:rFonts w:hint="eastAsia" w:ascii="微软雅黑" w:hAnsi="微软雅黑" w:eastAsia="微软雅黑" w:cs="仿宋_GB2312"/>
                <w:sz w:val="24"/>
                <w:szCs w:val="24"/>
              </w:rPr>
              <w:t>）</w:t>
            </w:r>
          </w:p>
        </w:tc>
        <w:tc>
          <w:tcPr>
            <w:tcW w:w="6515" w:type="dxa"/>
            <w:gridSpan w:val="9"/>
            <w:vAlign w:val="center"/>
          </w:tcPr>
          <w:p>
            <w:pPr>
              <w:spacing w:line="280" w:lineRule="exact"/>
              <w:rPr>
                <w:rFonts w:ascii="微软雅黑" w:hAnsi="微软雅黑" w:eastAsia="微软雅黑"/>
                <w:sz w:val="24"/>
                <w:szCs w:val="24"/>
              </w:rPr>
            </w:pPr>
          </w:p>
        </w:tc>
        <w:tc>
          <w:tcPr>
            <w:tcW w:w="856"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公司人数</w:t>
            </w:r>
          </w:p>
        </w:tc>
        <w:tc>
          <w:tcPr>
            <w:tcW w:w="709" w:type="dxa"/>
            <w:vAlign w:val="center"/>
          </w:tcPr>
          <w:p>
            <w:pPr>
              <w:spacing w:line="280" w:lineRule="exac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exact"/>
        </w:trPr>
        <w:tc>
          <w:tcPr>
            <w:tcW w:w="1560" w:type="dxa"/>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单位地址</w:t>
            </w:r>
          </w:p>
        </w:tc>
        <w:tc>
          <w:tcPr>
            <w:tcW w:w="6521" w:type="dxa"/>
            <w:gridSpan w:val="10"/>
            <w:vAlign w:val="center"/>
          </w:tcPr>
          <w:p>
            <w:pPr>
              <w:spacing w:line="280" w:lineRule="exact"/>
              <w:jc w:val="center"/>
              <w:rPr>
                <w:rFonts w:ascii="微软雅黑" w:hAnsi="微软雅黑" w:eastAsia="微软雅黑"/>
                <w:sz w:val="24"/>
                <w:szCs w:val="24"/>
              </w:rPr>
            </w:pPr>
          </w:p>
        </w:tc>
        <w:tc>
          <w:tcPr>
            <w:tcW w:w="850" w:type="dxa"/>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邮编</w:t>
            </w:r>
          </w:p>
        </w:tc>
        <w:tc>
          <w:tcPr>
            <w:tcW w:w="709" w:type="dxa"/>
            <w:vAlign w:val="center"/>
          </w:tcPr>
          <w:p>
            <w:pPr>
              <w:spacing w:line="28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5" w:hRule="exact"/>
        </w:trPr>
        <w:tc>
          <w:tcPr>
            <w:tcW w:w="1560" w:type="dxa"/>
            <w:vAlign w:val="center"/>
          </w:tcPr>
          <w:p>
            <w:pPr>
              <w:tabs>
                <w:tab w:val="left" w:pos="237"/>
                <w:tab w:val="left" w:pos="417"/>
              </w:tabs>
              <w:spacing w:line="280" w:lineRule="exact"/>
              <w:jc w:val="center"/>
              <w:rPr>
                <w:rFonts w:ascii="微软雅黑" w:hAnsi="微软雅黑" w:eastAsia="微软雅黑"/>
                <w:spacing w:val="50"/>
                <w:sz w:val="24"/>
                <w:szCs w:val="24"/>
              </w:rPr>
            </w:pPr>
            <w:r>
              <w:rPr>
                <w:rFonts w:hint="eastAsia" w:ascii="微软雅黑" w:hAnsi="微软雅黑" w:eastAsia="微软雅黑" w:cs="仿宋_GB2312"/>
                <w:sz w:val="24"/>
                <w:szCs w:val="24"/>
              </w:rPr>
              <w:t>成立年限</w:t>
            </w:r>
          </w:p>
        </w:tc>
        <w:tc>
          <w:tcPr>
            <w:tcW w:w="3544" w:type="dxa"/>
            <w:gridSpan w:val="4"/>
            <w:vAlign w:val="center"/>
          </w:tcPr>
          <w:p>
            <w:pPr>
              <w:spacing w:line="280" w:lineRule="exact"/>
              <w:jc w:val="center"/>
              <w:rPr>
                <w:rFonts w:ascii="微软雅黑" w:hAnsi="微软雅黑" w:eastAsia="微软雅黑"/>
                <w:sz w:val="24"/>
                <w:szCs w:val="24"/>
              </w:rPr>
            </w:pPr>
          </w:p>
        </w:tc>
        <w:tc>
          <w:tcPr>
            <w:tcW w:w="1559"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注册资金</w:t>
            </w:r>
          </w:p>
        </w:tc>
        <w:tc>
          <w:tcPr>
            <w:tcW w:w="2977" w:type="dxa"/>
            <w:gridSpan w:val="6"/>
            <w:vAlign w:val="center"/>
          </w:tcPr>
          <w:p>
            <w:pPr>
              <w:spacing w:line="28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exact"/>
        </w:trPr>
        <w:tc>
          <w:tcPr>
            <w:tcW w:w="1560" w:type="dxa"/>
            <w:vAlign w:val="center"/>
          </w:tcPr>
          <w:p>
            <w:pPr>
              <w:spacing w:line="280" w:lineRule="exact"/>
              <w:jc w:val="center"/>
              <w:rPr>
                <w:rFonts w:ascii="微软雅黑" w:hAnsi="微软雅黑" w:eastAsia="微软雅黑"/>
                <w:spacing w:val="44"/>
                <w:sz w:val="24"/>
                <w:szCs w:val="24"/>
              </w:rPr>
            </w:pPr>
            <w:r>
              <w:rPr>
                <w:rFonts w:hint="eastAsia" w:ascii="微软雅黑" w:hAnsi="微软雅黑" w:eastAsia="微软雅黑" w:cs="仿宋_GB2312"/>
                <w:spacing w:val="50"/>
                <w:sz w:val="24"/>
                <w:szCs w:val="24"/>
              </w:rPr>
              <w:t>联系人</w:t>
            </w:r>
          </w:p>
        </w:tc>
        <w:tc>
          <w:tcPr>
            <w:tcW w:w="3544" w:type="dxa"/>
            <w:gridSpan w:val="4"/>
            <w:vAlign w:val="center"/>
          </w:tcPr>
          <w:p>
            <w:pPr>
              <w:spacing w:line="280" w:lineRule="exact"/>
              <w:jc w:val="center"/>
              <w:rPr>
                <w:rFonts w:ascii="微软雅黑" w:hAnsi="微软雅黑" w:eastAsia="微软雅黑"/>
                <w:sz w:val="24"/>
                <w:szCs w:val="24"/>
              </w:rPr>
            </w:pPr>
          </w:p>
        </w:tc>
        <w:tc>
          <w:tcPr>
            <w:tcW w:w="1559"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电话</w:t>
            </w:r>
          </w:p>
        </w:tc>
        <w:tc>
          <w:tcPr>
            <w:tcW w:w="2977" w:type="dxa"/>
            <w:gridSpan w:val="6"/>
            <w:vAlign w:val="center"/>
          </w:tcPr>
          <w:p>
            <w:pPr>
              <w:spacing w:line="28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trPr>
        <w:tc>
          <w:tcPr>
            <w:tcW w:w="1560" w:type="dxa"/>
            <w:vAlign w:val="center"/>
          </w:tcPr>
          <w:p>
            <w:pPr>
              <w:tabs>
                <w:tab w:val="left" w:pos="342"/>
              </w:tabs>
              <w:spacing w:line="280" w:lineRule="exact"/>
              <w:jc w:val="center"/>
              <w:rPr>
                <w:rFonts w:ascii="微软雅黑" w:hAnsi="微软雅黑" w:eastAsia="微软雅黑" w:cs="仿宋_GB2312"/>
                <w:b/>
                <w:spacing w:val="44"/>
                <w:sz w:val="24"/>
                <w:szCs w:val="24"/>
              </w:rPr>
            </w:pPr>
            <w:r>
              <w:rPr>
                <w:rFonts w:ascii="微软雅黑" w:hAnsi="微软雅黑" w:eastAsia="微软雅黑" w:cs="仿宋_GB2312"/>
                <w:b/>
                <w:spacing w:val="44"/>
                <w:sz w:val="24"/>
                <w:szCs w:val="24"/>
              </w:rPr>
              <w:t>E-mail</w:t>
            </w:r>
          </w:p>
        </w:tc>
        <w:tc>
          <w:tcPr>
            <w:tcW w:w="3544" w:type="dxa"/>
            <w:gridSpan w:val="4"/>
            <w:vAlign w:val="center"/>
          </w:tcPr>
          <w:p>
            <w:pPr>
              <w:spacing w:line="280" w:lineRule="exact"/>
              <w:jc w:val="center"/>
              <w:rPr>
                <w:rFonts w:ascii="微软雅黑" w:hAnsi="微软雅黑" w:eastAsia="微软雅黑"/>
                <w:sz w:val="24"/>
                <w:szCs w:val="24"/>
              </w:rPr>
            </w:pPr>
          </w:p>
        </w:tc>
        <w:tc>
          <w:tcPr>
            <w:tcW w:w="1559"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传真</w:t>
            </w:r>
          </w:p>
        </w:tc>
        <w:tc>
          <w:tcPr>
            <w:tcW w:w="2977" w:type="dxa"/>
            <w:gridSpan w:val="6"/>
            <w:vAlign w:val="center"/>
          </w:tcPr>
          <w:p>
            <w:pPr>
              <w:spacing w:line="28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trPr>
        <w:tc>
          <w:tcPr>
            <w:tcW w:w="1560" w:type="dxa"/>
            <w:vAlign w:val="center"/>
          </w:tcPr>
          <w:p>
            <w:pPr>
              <w:spacing w:line="280" w:lineRule="exact"/>
              <w:jc w:val="center"/>
              <w:rPr>
                <w:rFonts w:ascii="微软雅黑" w:hAnsi="微软雅黑" w:eastAsia="微软雅黑" w:cs="仿宋_GB2312"/>
                <w:b/>
                <w:spacing w:val="44"/>
                <w:sz w:val="24"/>
                <w:szCs w:val="24"/>
              </w:rPr>
            </w:pPr>
            <w:r>
              <w:rPr>
                <w:rFonts w:hint="eastAsia" w:ascii="微软雅黑" w:hAnsi="微软雅黑" w:eastAsia="微软雅黑" w:cs="仿宋_GB2312"/>
                <w:b/>
                <w:spacing w:val="50"/>
                <w:sz w:val="24"/>
                <w:szCs w:val="24"/>
              </w:rPr>
              <w:t>纳税人识别号</w:t>
            </w:r>
          </w:p>
        </w:tc>
        <w:tc>
          <w:tcPr>
            <w:tcW w:w="8080" w:type="dxa"/>
            <w:gridSpan w:val="12"/>
            <w:vAlign w:val="center"/>
          </w:tcPr>
          <w:p>
            <w:pPr>
              <w:spacing w:line="280" w:lineRule="exact"/>
              <w:jc w:val="center"/>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1560" w:type="dxa"/>
            <w:vAlign w:val="center"/>
          </w:tcPr>
          <w:p>
            <w:pPr>
              <w:spacing w:beforeLines="20"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参训人员</w:t>
            </w:r>
          </w:p>
          <w:p>
            <w:pPr>
              <w:spacing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姓名</w:t>
            </w:r>
          </w:p>
        </w:tc>
        <w:tc>
          <w:tcPr>
            <w:tcW w:w="1134"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性别</w:t>
            </w:r>
          </w:p>
        </w:tc>
        <w:tc>
          <w:tcPr>
            <w:tcW w:w="1061" w:type="dxa"/>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职务</w:t>
            </w:r>
          </w:p>
        </w:tc>
        <w:tc>
          <w:tcPr>
            <w:tcW w:w="1349" w:type="dxa"/>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手机</w:t>
            </w:r>
          </w:p>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电话</w:t>
            </w:r>
          </w:p>
        </w:tc>
        <w:tc>
          <w:tcPr>
            <w:tcW w:w="1559" w:type="dxa"/>
            <w:gridSpan w:val="2"/>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从业</w:t>
            </w:r>
          </w:p>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年限</w:t>
            </w:r>
          </w:p>
        </w:tc>
        <w:tc>
          <w:tcPr>
            <w:tcW w:w="992" w:type="dxa"/>
            <w:gridSpan w:val="2"/>
            <w:vAlign w:val="center"/>
          </w:tcPr>
          <w:p>
            <w:pPr>
              <w:spacing w:line="280" w:lineRule="exact"/>
              <w:jc w:val="center"/>
              <w:rPr>
                <w:rFonts w:ascii="微软雅黑" w:hAnsi="微软雅黑" w:eastAsia="微软雅黑" w:cs="仿宋_GB2312"/>
                <w:sz w:val="24"/>
                <w:szCs w:val="24"/>
              </w:rPr>
            </w:pPr>
            <w:r>
              <w:rPr>
                <w:rFonts w:hint="eastAsia" w:ascii="微软雅黑" w:hAnsi="微软雅黑" w:eastAsia="微软雅黑" w:cs="仿宋_GB2312"/>
                <w:sz w:val="24"/>
                <w:szCs w:val="24"/>
              </w:rPr>
              <w:t>参训</w:t>
            </w:r>
          </w:p>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主题</w:t>
            </w:r>
          </w:p>
        </w:tc>
        <w:tc>
          <w:tcPr>
            <w:tcW w:w="1985" w:type="dxa"/>
            <w:gridSpan w:val="4"/>
            <w:vAlign w:val="center"/>
          </w:tcPr>
          <w:p>
            <w:pPr>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住宿标准（打勾）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560" w:type="dxa"/>
          </w:tcPr>
          <w:p>
            <w:pPr>
              <w:spacing w:line="280" w:lineRule="exact"/>
              <w:jc w:val="center"/>
              <w:rPr>
                <w:rFonts w:ascii="微软雅黑" w:hAnsi="微软雅黑" w:eastAsia="微软雅黑"/>
                <w:sz w:val="24"/>
                <w:szCs w:val="24"/>
              </w:rPr>
            </w:pPr>
          </w:p>
        </w:tc>
        <w:tc>
          <w:tcPr>
            <w:tcW w:w="1134" w:type="dxa"/>
            <w:gridSpan w:val="2"/>
          </w:tcPr>
          <w:p>
            <w:pPr>
              <w:spacing w:line="280" w:lineRule="exact"/>
              <w:jc w:val="center"/>
              <w:rPr>
                <w:rFonts w:ascii="微软雅黑" w:hAnsi="微软雅黑" w:eastAsia="微软雅黑"/>
                <w:sz w:val="24"/>
                <w:szCs w:val="24"/>
              </w:rPr>
            </w:pPr>
          </w:p>
        </w:tc>
        <w:tc>
          <w:tcPr>
            <w:tcW w:w="1061" w:type="dxa"/>
          </w:tcPr>
          <w:p>
            <w:pPr>
              <w:spacing w:line="280" w:lineRule="exact"/>
              <w:jc w:val="center"/>
              <w:rPr>
                <w:rFonts w:ascii="微软雅黑" w:hAnsi="微软雅黑" w:eastAsia="微软雅黑"/>
                <w:sz w:val="24"/>
                <w:szCs w:val="24"/>
              </w:rPr>
            </w:pPr>
          </w:p>
        </w:tc>
        <w:tc>
          <w:tcPr>
            <w:tcW w:w="1349" w:type="dxa"/>
          </w:tcPr>
          <w:p>
            <w:pPr>
              <w:spacing w:line="280" w:lineRule="exact"/>
              <w:jc w:val="center"/>
              <w:rPr>
                <w:rFonts w:ascii="微软雅黑" w:hAnsi="微软雅黑" w:eastAsia="微软雅黑"/>
                <w:sz w:val="24"/>
                <w:szCs w:val="24"/>
              </w:rPr>
            </w:pPr>
            <w:bookmarkStart w:id="0" w:name="_GoBack"/>
            <w:bookmarkEnd w:id="0"/>
          </w:p>
        </w:tc>
        <w:tc>
          <w:tcPr>
            <w:tcW w:w="1559" w:type="dxa"/>
            <w:gridSpan w:val="2"/>
          </w:tcPr>
          <w:p>
            <w:pPr>
              <w:spacing w:line="280" w:lineRule="exact"/>
              <w:jc w:val="center"/>
              <w:rPr>
                <w:rFonts w:ascii="微软雅黑" w:hAnsi="微软雅黑" w:eastAsia="微软雅黑"/>
                <w:sz w:val="24"/>
                <w:szCs w:val="24"/>
              </w:rPr>
            </w:pPr>
          </w:p>
        </w:tc>
        <w:tc>
          <w:tcPr>
            <w:tcW w:w="992" w:type="dxa"/>
            <w:gridSpan w:val="2"/>
          </w:tcPr>
          <w:p>
            <w:pPr>
              <w:spacing w:line="280" w:lineRule="exact"/>
              <w:jc w:val="center"/>
              <w:rPr>
                <w:rFonts w:ascii="微软雅黑" w:hAnsi="微软雅黑" w:eastAsia="微软雅黑"/>
                <w:sz w:val="24"/>
                <w:szCs w:val="24"/>
              </w:rPr>
            </w:pPr>
          </w:p>
        </w:tc>
        <w:tc>
          <w:tcPr>
            <w:tcW w:w="1985" w:type="dxa"/>
            <w:gridSpan w:val="4"/>
            <w:vAlign w:val="center"/>
          </w:tcPr>
          <w:p>
            <w:pPr>
              <w:spacing w:beforeLines="10"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□单间□</w:t>
            </w:r>
            <w:r>
              <w:rPr>
                <w:rFonts w:hint="eastAsia" w:ascii="微软雅黑" w:hAnsi="微软雅黑" w:eastAsia="微软雅黑" w:cs="仿宋_GB2312"/>
                <w:spacing w:val="-8"/>
                <w:sz w:val="24"/>
                <w:szCs w:val="24"/>
              </w:rPr>
              <w:t>标间</w:t>
            </w:r>
          </w:p>
          <w:p>
            <w:pPr>
              <w:spacing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w:t>
            </w:r>
            <w:r>
              <w:rPr>
                <w:rFonts w:hint="eastAsia" w:ascii="微软雅黑" w:hAnsi="微软雅黑" w:eastAsia="微软雅黑" w:cs="仿宋_GB2312"/>
                <w:spacing w:val="8"/>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560"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0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34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□单间□标间</w:t>
            </w:r>
          </w:p>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560"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0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34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□单间□标间</w:t>
            </w:r>
          </w:p>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560" w:type="dxa"/>
            <w:tcBorders>
              <w:top w:val="single" w:color="auto" w:sz="4" w:space="0"/>
              <w:left w:val="single" w:color="auto" w:sz="4" w:space="0"/>
              <w:bottom w:val="single" w:color="auto" w:sz="4" w:space="0"/>
              <w:right w:val="single" w:color="auto" w:sz="4" w:space="0"/>
            </w:tcBorders>
          </w:tcPr>
          <w:p>
            <w:pPr>
              <w:spacing w:line="280" w:lineRule="exact"/>
              <w:rPr>
                <w:rFonts w:ascii="微软雅黑" w:hAnsi="微软雅黑" w:eastAsia="微软雅黑"/>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0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34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beforeLines="10"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□单间□</w:t>
            </w:r>
            <w:r>
              <w:rPr>
                <w:rFonts w:hint="eastAsia" w:ascii="微软雅黑" w:hAnsi="微软雅黑" w:eastAsia="微软雅黑" w:cs="仿宋_GB2312"/>
                <w:spacing w:val="-8"/>
                <w:sz w:val="24"/>
                <w:szCs w:val="24"/>
              </w:rPr>
              <w:t>标间</w:t>
            </w:r>
          </w:p>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w:t>
            </w:r>
            <w:r>
              <w:rPr>
                <w:rFonts w:hint="eastAsia" w:ascii="微软雅黑" w:hAnsi="微软雅黑" w:eastAsia="微软雅黑" w:cs="仿宋_GB2312"/>
                <w:spacing w:val="8"/>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1560" w:type="dxa"/>
            <w:tcBorders>
              <w:top w:val="single" w:color="auto" w:sz="4" w:space="0"/>
              <w:left w:val="single" w:color="auto" w:sz="4" w:space="0"/>
              <w:bottom w:val="single" w:color="auto" w:sz="4" w:space="0"/>
              <w:right w:val="single" w:color="auto" w:sz="4" w:space="0"/>
            </w:tcBorders>
          </w:tcPr>
          <w:p>
            <w:pPr>
              <w:spacing w:line="280" w:lineRule="exact"/>
              <w:rPr>
                <w:rFonts w:ascii="微软雅黑" w:hAnsi="微软雅黑" w:eastAsia="微软雅黑"/>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0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34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beforeLines="10" w:line="280" w:lineRule="exact"/>
              <w:ind w:firstLine="120" w:firstLineChars="50"/>
              <w:rPr>
                <w:rFonts w:ascii="微软雅黑" w:hAnsi="微软雅黑" w:eastAsia="微软雅黑"/>
                <w:sz w:val="24"/>
                <w:szCs w:val="24"/>
              </w:rPr>
            </w:pPr>
            <w:r>
              <w:rPr>
                <w:rFonts w:hint="eastAsia" w:ascii="微软雅黑" w:hAnsi="微软雅黑" w:eastAsia="微软雅黑" w:cs="仿宋_GB2312"/>
                <w:sz w:val="24"/>
                <w:szCs w:val="24"/>
              </w:rPr>
              <w:t>□单间□</w:t>
            </w:r>
            <w:r>
              <w:rPr>
                <w:rFonts w:hint="eastAsia" w:ascii="微软雅黑" w:hAnsi="微软雅黑" w:eastAsia="微软雅黑" w:cs="仿宋_GB2312"/>
                <w:spacing w:val="-8"/>
                <w:sz w:val="24"/>
                <w:szCs w:val="24"/>
              </w:rPr>
              <w:t>标间</w:t>
            </w:r>
          </w:p>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w:t>
            </w:r>
            <w:r>
              <w:rPr>
                <w:rFonts w:hint="eastAsia" w:ascii="微软雅黑" w:hAnsi="微软雅黑" w:eastAsia="微软雅黑" w:cs="仿宋_GB2312"/>
                <w:spacing w:val="8"/>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560"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134"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061"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349" w:type="dxa"/>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559"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992" w:type="dxa"/>
            <w:gridSpan w:val="2"/>
            <w:tcBorders>
              <w:top w:val="single" w:color="auto" w:sz="4" w:space="0"/>
              <w:left w:val="single" w:color="auto" w:sz="4" w:space="0"/>
              <w:bottom w:val="single" w:color="auto" w:sz="4" w:space="0"/>
              <w:right w:val="single" w:color="auto" w:sz="4" w:space="0"/>
            </w:tcBorders>
          </w:tcPr>
          <w:p>
            <w:pPr>
              <w:spacing w:line="280" w:lineRule="exact"/>
              <w:jc w:val="center"/>
              <w:rPr>
                <w:rFonts w:ascii="微软雅黑" w:hAnsi="微软雅黑" w:eastAsia="微软雅黑"/>
                <w:sz w:val="24"/>
                <w:szCs w:val="24"/>
              </w:rPr>
            </w:pPr>
          </w:p>
        </w:tc>
        <w:tc>
          <w:tcPr>
            <w:tcW w:w="1985" w:type="dxa"/>
            <w:gridSpan w:val="4"/>
            <w:tcBorders>
              <w:top w:val="single" w:color="auto" w:sz="4" w:space="0"/>
              <w:left w:val="single" w:color="auto" w:sz="4" w:space="0"/>
              <w:bottom w:val="single" w:color="auto" w:sz="4" w:space="0"/>
              <w:right w:val="single" w:color="auto" w:sz="4" w:space="0"/>
            </w:tcBorders>
            <w:vAlign w:val="center"/>
          </w:tcPr>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□单间□标间</w:t>
            </w:r>
          </w:p>
          <w:p>
            <w:pPr>
              <w:spacing w:beforeLines="10" w:line="280" w:lineRule="exact"/>
              <w:ind w:firstLine="120" w:firstLineChars="50"/>
              <w:rPr>
                <w:rFonts w:ascii="微软雅黑" w:hAnsi="微软雅黑" w:eastAsia="微软雅黑" w:cs="仿宋_GB2312"/>
                <w:sz w:val="24"/>
                <w:szCs w:val="24"/>
              </w:rPr>
            </w:pPr>
            <w:r>
              <w:rPr>
                <w:rFonts w:hint="eastAsia" w:ascii="微软雅黑" w:hAnsi="微软雅黑" w:eastAsia="微软雅黑" w:cs="仿宋_GB2312"/>
                <w:sz w:val="24"/>
                <w:szCs w:val="24"/>
              </w:rPr>
              <w:t>□自行安排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9640" w:type="dxa"/>
            <w:gridSpan w:val="13"/>
            <w:vAlign w:val="center"/>
          </w:tcPr>
          <w:p>
            <w:pPr>
              <w:tabs>
                <w:tab w:val="left" w:pos="5385"/>
              </w:tabs>
              <w:spacing w:line="280" w:lineRule="exact"/>
              <w:ind w:firstLine="480" w:firstLineChars="200"/>
              <w:rPr>
                <w:rFonts w:ascii="微软雅黑" w:hAnsi="微软雅黑" w:eastAsia="微软雅黑"/>
                <w:sz w:val="24"/>
                <w:szCs w:val="24"/>
              </w:rPr>
            </w:pPr>
            <w:r>
              <w:rPr>
                <w:rFonts w:hint="eastAsia" w:ascii="微软雅黑" w:hAnsi="微软雅黑" w:eastAsia="微软雅黑" w:cs="仿宋_GB2312"/>
                <w:bCs/>
                <w:sz w:val="24"/>
                <w:szCs w:val="24"/>
              </w:rPr>
              <w:t>为确保现场服务质量，请各位参训人员提前将培训费汇入指定银行账号，并将银行汇款凭证和报名表传真至班务组。我们将按照先汇款先预定的原则，根据汇款到账日期优先安排并于开班前5天告知详细的报到地点、行车路线等具体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9640" w:type="dxa"/>
            <w:gridSpan w:val="13"/>
            <w:vAlign w:val="center"/>
          </w:tcPr>
          <w:p>
            <w:pPr>
              <w:tabs>
                <w:tab w:val="left" w:pos="360"/>
                <w:tab w:val="left" w:pos="540"/>
              </w:tabs>
              <w:spacing w:line="280" w:lineRule="exact"/>
              <w:rPr>
                <w:rFonts w:ascii="微软雅黑" w:hAnsi="微软雅黑" w:eastAsia="微软雅黑"/>
                <w:sz w:val="24"/>
                <w:szCs w:val="24"/>
              </w:rPr>
            </w:pPr>
            <w:r>
              <w:rPr>
                <w:rFonts w:hint="eastAsia" w:ascii="微软雅黑" w:hAnsi="微软雅黑" w:eastAsia="微软雅黑" w:cs="仿宋_GB2312"/>
                <w:sz w:val="24"/>
                <w:szCs w:val="24"/>
              </w:rPr>
              <w:t>请将培训费汇至以下单位账户：</w:t>
            </w:r>
          </w:p>
          <w:p>
            <w:pPr>
              <w:tabs>
                <w:tab w:val="left" w:pos="0"/>
                <w:tab w:val="left" w:pos="9072"/>
              </w:tabs>
              <w:spacing w:line="280" w:lineRule="exact"/>
              <w:ind w:firstLine="480" w:firstLineChars="200"/>
              <w:rPr>
                <w:rFonts w:ascii="微软雅黑" w:hAnsi="微软雅黑" w:eastAsia="微软雅黑"/>
                <w:sz w:val="24"/>
                <w:szCs w:val="24"/>
              </w:rPr>
            </w:pPr>
            <w:r>
              <w:rPr>
                <w:rFonts w:hint="eastAsia" w:ascii="微软雅黑" w:hAnsi="微软雅黑" w:eastAsia="微软雅黑" w:cs="仿宋_GB2312"/>
                <w:sz w:val="24"/>
                <w:szCs w:val="24"/>
              </w:rPr>
              <w:t>户  名：北京国培创新教育科技股份有限公司</w:t>
            </w:r>
          </w:p>
          <w:p>
            <w:pPr>
              <w:tabs>
                <w:tab w:val="left" w:pos="0"/>
                <w:tab w:val="left" w:pos="9072"/>
              </w:tabs>
              <w:spacing w:line="280" w:lineRule="exact"/>
              <w:ind w:firstLine="480" w:firstLineChars="200"/>
              <w:rPr>
                <w:rFonts w:ascii="微软雅黑" w:hAnsi="微软雅黑" w:eastAsia="微软雅黑"/>
                <w:sz w:val="24"/>
                <w:szCs w:val="24"/>
              </w:rPr>
            </w:pPr>
            <w:r>
              <w:rPr>
                <w:rFonts w:hint="eastAsia" w:ascii="微软雅黑" w:hAnsi="微软雅黑" w:eastAsia="微软雅黑" w:cs="仿宋_GB2312"/>
                <w:sz w:val="24"/>
                <w:szCs w:val="24"/>
              </w:rPr>
              <w:t>开户行：中国工商银行海淀支行营业部</w:t>
            </w:r>
          </w:p>
          <w:p>
            <w:pPr>
              <w:tabs>
                <w:tab w:val="left" w:pos="5385"/>
              </w:tabs>
              <w:spacing w:line="280" w:lineRule="exact"/>
              <w:ind w:firstLine="480" w:firstLineChars="200"/>
              <w:rPr>
                <w:rFonts w:ascii="微软雅黑" w:hAnsi="微软雅黑" w:eastAsia="微软雅黑"/>
                <w:sz w:val="24"/>
                <w:szCs w:val="24"/>
              </w:rPr>
            </w:pPr>
            <w:r>
              <w:rPr>
                <w:rFonts w:hint="eastAsia" w:ascii="微软雅黑" w:hAnsi="微软雅黑" w:eastAsia="微软雅黑" w:cs="仿宋_GB2312"/>
                <w:sz w:val="24"/>
                <w:szCs w:val="24"/>
              </w:rPr>
              <w:t>账  号：</w:t>
            </w:r>
            <w:r>
              <w:rPr>
                <w:rFonts w:ascii="微软雅黑" w:hAnsi="微软雅黑" w:eastAsia="微软雅黑" w:cs="仿宋_GB2312"/>
                <w:sz w:val="24"/>
                <w:szCs w:val="24"/>
              </w:rPr>
              <w:t>0200151609100016356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2196" w:type="dxa"/>
            <w:gridSpan w:val="2"/>
            <w:vAlign w:val="center"/>
          </w:tcPr>
          <w:p>
            <w:pPr>
              <w:spacing w:line="280" w:lineRule="exact"/>
              <w:ind w:left="-141" w:leftChars="-67" w:right="-107" w:rightChars="-51"/>
              <w:jc w:val="center"/>
              <w:rPr>
                <w:rFonts w:ascii="微软雅黑" w:hAnsi="微软雅黑" w:eastAsia="微软雅黑"/>
                <w:sz w:val="24"/>
                <w:szCs w:val="24"/>
              </w:rPr>
            </w:pPr>
            <w:r>
              <w:rPr>
                <w:rFonts w:hint="eastAsia" w:ascii="微软雅黑" w:hAnsi="微软雅黑" w:eastAsia="微软雅黑" w:cs="仿宋_GB2312"/>
                <w:sz w:val="24"/>
                <w:szCs w:val="24"/>
              </w:rPr>
              <w:t>电汇金额</w:t>
            </w:r>
          </w:p>
        </w:tc>
        <w:tc>
          <w:tcPr>
            <w:tcW w:w="3544" w:type="dxa"/>
            <w:gridSpan w:val="4"/>
            <w:vAlign w:val="center"/>
          </w:tcPr>
          <w:p>
            <w:pPr>
              <w:tabs>
                <w:tab w:val="left" w:pos="360"/>
                <w:tab w:val="left" w:pos="540"/>
              </w:tabs>
              <w:spacing w:line="280" w:lineRule="exact"/>
              <w:ind w:firstLine="240" w:firstLineChars="100"/>
              <w:jc w:val="right"/>
              <w:rPr>
                <w:rFonts w:ascii="微软雅黑" w:hAnsi="微软雅黑" w:eastAsia="微软雅黑"/>
                <w:sz w:val="24"/>
                <w:szCs w:val="24"/>
              </w:rPr>
            </w:pPr>
            <w:r>
              <w:rPr>
                <w:rFonts w:hint="eastAsia" w:ascii="微软雅黑" w:hAnsi="微软雅黑" w:eastAsia="微软雅黑" w:cs="仿宋_GB2312"/>
                <w:sz w:val="24"/>
                <w:szCs w:val="24"/>
              </w:rPr>
              <w:t>万  仟  佰  拾  元</w:t>
            </w:r>
          </w:p>
        </w:tc>
        <w:tc>
          <w:tcPr>
            <w:tcW w:w="1842" w:type="dxa"/>
            <w:gridSpan w:val="2"/>
            <w:vAlign w:val="center"/>
          </w:tcPr>
          <w:p>
            <w:pPr>
              <w:tabs>
                <w:tab w:val="left" w:pos="360"/>
                <w:tab w:val="left" w:pos="540"/>
              </w:tabs>
              <w:spacing w:line="280" w:lineRule="exact"/>
              <w:jc w:val="center"/>
              <w:rPr>
                <w:rFonts w:ascii="微软雅黑" w:hAnsi="微软雅黑" w:eastAsia="微软雅黑"/>
                <w:sz w:val="24"/>
                <w:szCs w:val="24"/>
              </w:rPr>
            </w:pPr>
            <w:r>
              <w:rPr>
                <w:rFonts w:hint="eastAsia" w:ascii="微软雅黑" w:hAnsi="微软雅黑" w:eastAsia="微软雅黑" w:cs="仿宋_GB2312"/>
                <w:sz w:val="24"/>
                <w:szCs w:val="24"/>
              </w:rPr>
              <w:t>电汇日期</w:t>
            </w:r>
          </w:p>
        </w:tc>
        <w:tc>
          <w:tcPr>
            <w:tcW w:w="2058" w:type="dxa"/>
            <w:gridSpan w:val="5"/>
            <w:vAlign w:val="center"/>
          </w:tcPr>
          <w:p>
            <w:pPr>
              <w:tabs>
                <w:tab w:val="left" w:pos="360"/>
                <w:tab w:val="left" w:pos="540"/>
              </w:tabs>
              <w:spacing w:line="280" w:lineRule="exact"/>
              <w:jc w:val="center"/>
              <w:rPr>
                <w:rFonts w:ascii="微软雅黑" w:hAnsi="微软雅黑" w:eastAsia="微软雅黑"/>
                <w:sz w:val="24"/>
                <w:szCs w:val="24"/>
              </w:rPr>
            </w:pPr>
            <w:r>
              <w:rPr>
                <w:rFonts w:ascii="微软雅黑" w:hAnsi="微软雅黑" w:eastAsia="微软雅黑" w:cs="仿宋_GB2312"/>
                <w:sz w:val="24"/>
                <w:szCs w:val="24"/>
              </w:rPr>
              <w:t>201</w:t>
            </w:r>
            <w:r>
              <w:rPr>
                <w:rFonts w:hint="eastAsia" w:ascii="微软雅黑" w:hAnsi="微软雅黑" w:eastAsia="微软雅黑" w:cs="仿宋_GB2312"/>
                <w:sz w:val="24"/>
                <w:szCs w:val="24"/>
              </w:rPr>
              <w:t>7年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2196" w:type="dxa"/>
            <w:gridSpan w:val="2"/>
            <w:vAlign w:val="center"/>
          </w:tcPr>
          <w:p>
            <w:pPr>
              <w:spacing w:line="280" w:lineRule="exact"/>
              <w:ind w:right="-107" w:rightChars="-51"/>
              <w:jc w:val="center"/>
              <w:rPr>
                <w:rFonts w:ascii="微软雅黑" w:hAnsi="微软雅黑" w:eastAsia="微软雅黑"/>
                <w:b/>
                <w:sz w:val="24"/>
                <w:szCs w:val="24"/>
              </w:rPr>
            </w:pPr>
            <w:r>
              <w:rPr>
                <w:rFonts w:hint="eastAsia" w:ascii="微软雅黑" w:hAnsi="微软雅黑" w:eastAsia="微软雅黑" w:cs="仿宋_GB2312"/>
                <w:b/>
                <w:color w:val="FF0000"/>
                <w:sz w:val="24"/>
                <w:szCs w:val="24"/>
              </w:rPr>
              <w:t>期望交流的问题</w:t>
            </w:r>
            <w:r>
              <w:rPr>
                <w:rFonts w:hint="eastAsia" w:ascii="微软雅黑" w:hAnsi="微软雅黑" w:eastAsia="微软雅黑" w:cs="仿宋_GB2312"/>
                <w:sz w:val="24"/>
                <w:szCs w:val="24"/>
              </w:rPr>
              <w:br w:type="textWrapping"/>
            </w:r>
            <w:r>
              <w:rPr>
                <w:rFonts w:hint="eastAsia" w:ascii="微软雅黑" w:hAnsi="微软雅黑" w:eastAsia="微软雅黑" w:cs="仿宋_GB2312"/>
                <w:sz w:val="24"/>
                <w:szCs w:val="24"/>
              </w:rPr>
              <w:t>（至少列举三点）</w:t>
            </w:r>
          </w:p>
        </w:tc>
        <w:tc>
          <w:tcPr>
            <w:tcW w:w="7444" w:type="dxa"/>
            <w:gridSpan w:val="11"/>
          </w:tcPr>
          <w:p>
            <w:pPr>
              <w:tabs>
                <w:tab w:val="left" w:pos="5385"/>
              </w:tabs>
              <w:spacing w:line="280" w:lineRule="exact"/>
              <w:rPr>
                <w:rFonts w:ascii="微软雅黑" w:hAnsi="微软雅黑" w:eastAsia="微软雅黑"/>
                <w:sz w:val="24"/>
                <w:szCs w:val="24"/>
              </w:rPr>
            </w:pPr>
          </w:p>
          <w:p>
            <w:pPr>
              <w:tabs>
                <w:tab w:val="left" w:pos="5385"/>
              </w:tabs>
              <w:spacing w:line="280" w:lineRule="exact"/>
              <w:rPr>
                <w:rFonts w:ascii="微软雅黑" w:hAnsi="微软雅黑" w:eastAsia="微软雅黑"/>
                <w:sz w:val="24"/>
                <w:szCs w:val="24"/>
              </w:rPr>
            </w:pPr>
          </w:p>
          <w:p>
            <w:pPr>
              <w:tabs>
                <w:tab w:val="left" w:pos="5385"/>
              </w:tabs>
              <w:spacing w:line="280" w:lineRule="exac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196" w:type="dxa"/>
            <w:gridSpan w:val="2"/>
            <w:vAlign w:val="center"/>
          </w:tcPr>
          <w:p>
            <w:pPr>
              <w:spacing w:line="280" w:lineRule="exact"/>
              <w:ind w:left="-141" w:leftChars="-67" w:right="-107" w:rightChars="-51"/>
              <w:jc w:val="center"/>
              <w:rPr>
                <w:rFonts w:ascii="微软雅黑" w:hAnsi="微软雅黑" w:eastAsia="微软雅黑"/>
                <w:sz w:val="24"/>
                <w:szCs w:val="24"/>
              </w:rPr>
            </w:pPr>
            <w:r>
              <w:rPr>
                <w:rFonts w:hint="eastAsia" w:ascii="微软雅黑" w:hAnsi="微软雅黑" w:eastAsia="微软雅黑" w:cs="仿宋_GB2312"/>
                <w:sz w:val="24"/>
                <w:szCs w:val="24"/>
              </w:rPr>
              <w:t>最关注的课程模块</w:t>
            </w:r>
          </w:p>
        </w:tc>
        <w:tc>
          <w:tcPr>
            <w:tcW w:w="7444" w:type="dxa"/>
            <w:gridSpan w:val="11"/>
          </w:tcPr>
          <w:p>
            <w:pPr>
              <w:tabs>
                <w:tab w:val="left" w:pos="5385"/>
              </w:tabs>
              <w:spacing w:line="280" w:lineRule="exact"/>
              <w:rPr>
                <w:rFonts w:ascii="微软雅黑" w:hAnsi="微软雅黑" w:eastAsia="微软雅黑"/>
                <w:sz w:val="24"/>
                <w:szCs w:val="24"/>
              </w:rPr>
            </w:pPr>
          </w:p>
          <w:p>
            <w:pPr>
              <w:tabs>
                <w:tab w:val="left" w:pos="5385"/>
              </w:tabs>
              <w:spacing w:line="280" w:lineRule="exact"/>
              <w:rPr>
                <w:rFonts w:ascii="微软雅黑" w:hAnsi="微软雅黑" w:eastAsia="微软雅黑"/>
                <w:sz w:val="24"/>
                <w:szCs w:val="24"/>
              </w:rPr>
            </w:pPr>
          </w:p>
          <w:p>
            <w:pPr>
              <w:tabs>
                <w:tab w:val="left" w:pos="5385"/>
              </w:tabs>
              <w:spacing w:line="280" w:lineRule="exact"/>
              <w:rPr>
                <w:rFonts w:ascii="微软雅黑" w:hAnsi="微软雅黑" w:eastAsia="微软雅黑"/>
                <w:sz w:val="24"/>
                <w:szCs w:val="24"/>
              </w:rPr>
            </w:pPr>
          </w:p>
        </w:tc>
      </w:tr>
    </w:tbl>
    <w:p>
      <w:pPr>
        <w:spacing w:beforeLines="50" w:afterLines="50" w:line="280" w:lineRule="exact"/>
        <w:rPr>
          <w:rFonts w:ascii="微软雅黑" w:hAnsi="微软雅黑" w:eastAsia="微软雅黑" w:cs="仿宋_GB2312"/>
          <w:b/>
          <w:bCs/>
          <w:sz w:val="18"/>
          <w:szCs w:val="18"/>
        </w:rPr>
      </w:pPr>
      <w:r>
        <w:rPr>
          <w:rFonts w:hint="eastAsia" w:ascii="微软雅黑" w:hAnsi="微软雅黑" w:eastAsia="微软雅黑" w:cs="仿宋_GB2312"/>
          <w:b/>
          <w:bCs/>
          <w:sz w:val="18"/>
          <w:szCs w:val="18"/>
        </w:rPr>
        <w:t xml:space="preserve">备注：①此表复印有效。②请于开班前5天将此表传真至010-52723989确认。 </w:t>
      </w:r>
    </w:p>
    <w:p>
      <w:pPr>
        <w:spacing w:beforeLines="50" w:afterLines="50" w:line="280" w:lineRule="exact"/>
        <w:rPr>
          <w:rFonts w:ascii="微软雅黑" w:hAnsi="微软雅黑" w:eastAsia="微软雅黑" w:cs="仿宋_GB2312"/>
          <w:b/>
          <w:bCs/>
          <w:sz w:val="18"/>
          <w:szCs w:val="18"/>
        </w:rPr>
      </w:pPr>
      <w:r>
        <w:rPr>
          <w:rFonts w:hint="eastAsia" w:ascii="微软雅黑" w:hAnsi="微软雅黑" w:eastAsia="微软雅黑" w:cs="仿宋_GB2312"/>
          <w:b/>
          <w:bCs/>
          <w:sz w:val="18"/>
          <w:szCs w:val="18"/>
        </w:rPr>
        <w:t>联系人： 王老师</w:t>
      </w:r>
    </w:p>
    <w:sectPr>
      <w:headerReference r:id="rId4" w:type="default"/>
      <w:footerReference r:id="rId5"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行楷">
    <w:altName w:val="微软雅黑"/>
    <w:panose1 w:val="02010800040101010101"/>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right" w:pos="8620"/>
        <w:tab w:val="clear" w:pos="8306"/>
      </w:tabs>
      <w:ind w:right="-313" w:rightChars="-149"/>
      <w:rPr>
        <w:szCs w:val="18"/>
      </w:rPr>
    </w:pPr>
    <w:r>
      <w:rPr>
        <w:rFonts w:hint="eastAsia" w:ascii="Calibri" w:hAnsi="Calibri"/>
        <w:sz w:val="21"/>
        <w:szCs w:val="21"/>
      </w:rPr>
      <w:t xml:space="preserve"> </w:t>
    </w:r>
    <w:r>
      <w:rPr>
        <w:rFonts w:hint="eastAsia" w:ascii="Calibri" w:hAnsi="Calibri"/>
        <w:szCs w:val="18"/>
      </w:rPr>
      <w:t>课程为国培机构教研部独家研发，版权归国培机构所有；未经同意，禁止任何机构使用，违者必究。</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320" w:firstLineChars="2400"/>
    </w:pPr>
    <w:r>
      <w:rPr>
        <w:rFonts w:hint="eastAsia"/>
      </w:rPr>
      <w:drawing>
        <wp:anchor distT="0" distB="0" distL="114300" distR="114300" simplePos="0" relativeHeight="251658240" behindDoc="0" locked="0" layoutInCell="1" allowOverlap="1">
          <wp:simplePos x="0" y="0"/>
          <wp:positionH relativeFrom="column">
            <wp:posOffset>-162560</wp:posOffset>
          </wp:positionH>
          <wp:positionV relativeFrom="paragraph">
            <wp:posOffset>-98425</wp:posOffset>
          </wp:positionV>
          <wp:extent cx="1343025" cy="352425"/>
          <wp:effectExtent l="0" t="0" r="9525" b="9525"/>
          <wp:wrapNone/>
          <wp:docPr id="7" name="图片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logo.jpg"/>
                  <pic:cNvPicPr>
                    <a:picLocks noChangeAspect="1"/>
                  </pic:cNvPicPr>
                </pic:nvPicPr>
                <pic:blipFill>
                  <a:blip r:embed="rId1"/>
                  <a:stretch>
                    <a:fillRect/>
                  </a:stretch>
                </pic:blipFill>
                <pic:spPr>
                  <a:xfrm>
                    <a:off x="0" y="0"/>
                    <a:ext cx="1343025" cy="352425"/>
                  </a:xfrm>
                  <a:prstGeom prst="rect">
                    <a:avLst/>
                  </a:prstGeom>
                  <a:noFill/>
                  <a:ln w="9525">
                    <a:noFill/>
                    <a:miter/>
                  </a:ln>
                </pic:spPr>
              </pic:pic>
            </a:graphicData>
          </a:graphic>
        </wp:anchor>
      </w:drawing>
    </w:r>
    <w:r>
      <w:rPr>
        <w:rFonts w:hint="eastAsia" w:ascii="华文行楷" w:hAnsi="微软雅黑" w:eastAsia="华文行楷"/>
        <w:sz w:val="30"/>
        <w:szCs w:val="30"/>
      </w:rPr>
      <w:t>2005—2017十年专注，铸就品牌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0E6"/>
    <w:multiLevelType w:val="multilevel"/>
    <w:tmpl w:val="072E20E6"/>
    <w:lvl w:ilvl="0" w:tentative="0">
      <w:start w:val="1"/>
      <w:numFmt w:val="bullet"/>
      <w:lvlText w:val=""/>
      <w:lvlJc w:val="left"/>
      <w:pPr>
        <w:ind w:left="813" w:hanging="420"/>
      </w:pPr>
      <w:rPr>
        <w:rFonts w:hint="default" w:ascii="Wingdings" w:hAnsi="Wingdings"/>
      </w:rPr>
    </w:lvl>
    <w:lvl w:ilvl="1" w:tentative="0">
      <w:start w:val="1"/>
      <w:numFmt w:val="bullet"/>
      <w:lvlText w:val=""/>
      <w:lvlJc w:val="left"/>
      <w:pPr>
        <w:ind w:left="1233" w:hanging="420"/>
      </w:pPr>
      <w:rPr>
        <w:rFonts w:hint="default" w:ascii="Wingdings" w:hAnsi="Wingdings"/>
      </w:rPr>
    </w:lvl>
    <w:lvl w:ilvl="2" w:tentative="0">
      <w:start w:val="1"/>
      <w:numFmt w:val="bullet"/>
      <w:lvlText w:val=""/>
      <w:lvlJc w:val="left"/>
      <w:pPr>
        <w:ind w:left="1653" w:hanging="420"/>
      </w:pPr>
      <w:rPr>
        <w:rFonts w:hint="default" w:ascii="Wingdings" w:hAnsi="Wingdings"/>
      </w:rPr>
    </w:lvl>
    <w:lvl w:ilvl="3" w:tentative="0">
      <w:start w:val="1"/>
      <w:numFmt w:val="bullet"/>
      <w:lvlText w:val=""/>
      <w:lvlJc w:val="left"/>
      <w:pPr>
        <w:ind w:left="2073" w:hanging="420"/>
      </w:pPr>
      <w:rPr>
        <w:rFonts w:hint="default" w:ascii="Wingdings" w:hAnsi="Wingdings"/>
      </w:rPr>
    </w:lvl>
    <w:lvl w:ilvl="4" w:tentative="0">
      <w:start w:val="1"/>
      <w:numFmt w:val="bullet"/>
      <w:lvlText w:val=""/>
      <w:lvlJc w:val="left"/>
      <w:pPr>
        <w:ind w:left="2493" w:hanging="420"/>
      </w:pPr>
      <w:rPr>
        <w:rFonts w:hint="default" w:ascii="Wingdings" w:hAnsi="Wingdings"/>
      </w:rPr>
    </w:lvl>
    <w:lvl w:ilvl="5" w:tentative="0">
      <w:start w:val="1"/>
      <w:numFmt w:val="bullet"/>
      <w:lvlText w:val=""/>
      <w:lvlJc w:val="left"/>
      <w:pPr>
        <w:ind w:left="2913" w:hanging="420"/>
      </w:pPr>
      <w:rPr>
        <w:rFonts w:hint="default" w:ascii="Wingdings" w:hAnsi="Wingdings"/>
      </w:rPr>
    </w:lvl>
    <w:lvl w:ilvl="6" w:tentative="0">
      <w:start w:val="1"/>
      <w:numFmt w:val="bullet"/>
      <w:lvlText w:val=""/>
      <w:lvlJc w:val="left"/>
      <w:pPr>
        <w:ind w:left="3333" w:hanging="420"/>
      </w:pPr>
      <w:rPr>
        <w:rFonts w:hint="default" w:ascii="Wingdings" w:hAnsi="Wingdings"/>
      </w:rPr>
    </w:lvl>
    <w:lvl w:ilvl="7" w:tentative="0">
      <w:start w:val="1"/>
      <w:numFmt w:val="bullet"/>
      <w:lvlText w:val=""/>
      <w:lvlJc w:val="left"/>
      <w:pPr>
        <w:ind w:left="3753" w:hanging="420"/>
      </w:pPr>
      <w:rPr>
        <w:rFonts w:hint="default" w:ascii="Wingdings" w:hAnsi="Wingdings"/>
      </w:rPr>
    </w:lvl>
    <w:lvl w:ilvl="8" w:tentative="0">
      <w:start w:val="1"/>
      <w:numFmt w:val="bullet"/>
      <w:lvlText w:val=""/>
      <w:lvlJc w:val="left"/>
      <w:pPr>
        <w:ind w:left="4173" w:hanging="420"/>
      </w:pPr>
      <w:rPr>
        <w:rFonts w:hint="default" w:ascii="Wingdings" w:hAnsi="Wingdings"/>
      </w:rPr>
    </w:lvl>
  </w:abstractNum>
  <w:abstractNum w:abstractNumId="1">
    <w:nsid w:val="0A840BC0"/>
    <w:multiLevelType w:val="multilevel"/>
    <w:tmpl w:val="0A840BC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E5F769C"/>
    <w:multiLevelType w:val="multilevel"/>
    <w:tmpl w:val="0E5F769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5CA1463"/>
    <w:multiLevelType w:val="multilevel"/>
    <w:tmpl w:val="15CA1463"/>
    <w:lvl w:ilvl="0" w:tentative="0">
      <w:start w:val="1"/>
      <w:numFmt w:val="decimal"/>
      <w:lvlText w:val="%1."/>
      <w:lvlJc w:val="left"/>
      <w:pPr>
        <w:ind w:left="860" w:hanging="420"/>
      </w:p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4">
    <w:nsid w:val="1C8728ED"/>
    <w:multiLevelType w:val="multilevel"/>
    <w:tmpl w:val="1C8728ED"/>
    <w:lvl w:ilvl="0" w:tentative="0">
      <w:start w:val="1"/>
      <w:numFmt w:val="bullet"/>
      <w:lvlText w:val=""/>
      <w:lvlJc w:val="left"/>
      <w:pPr>
        <w:ind w:left="829" w:hanging="420"/>
      </w:pPr>
      <w:rPr>
        <w:rFonts w:hint="default" w:ascii="Wingdings" w:hAnsi="Wingdings"/>
      </w:rPr>
    </w:lvl>
    <w:lvl w:ilvl="1" w:tentative="0">
      <w:start w:val="1"/>
      <w:numFmt w:val="bullet"/>
      <w:lvlText w:val=""/>
      <w:lvlJc w:val="left"/>
      <w:pPr>
        <w:ind w:left="1249" w:hanging="420"/>
      </w:pPr>
      <w:rPr>
        <w:rFonts w:hint="default" w:ascii="Wingdings" w:hAnsi="Wingdings"/>
      </w:rPr>
    </w:lvl>
    <w:lvl w:ilvl="2" w:tentative="0">
      <w:start w:val="1"/>
      <w:numFmt w:val="bullet"/>
      <w:lvlText w:val=""/>
      <w:lvlJc w:val="left"/>
      <w:pPr>
        <w:ind w:left="1669" w:hanging="420"/>
      </w:pPr>
      <w:rPr>
        <w:rFonts w:hint="default" w:ascii="Wingdings" w:hAnsi="Wingdings"/>
      </w:rPr>
    </w:lvl>
    <w:lvl w:ilvl="3" w:tentative="0">
      <w:start w:val="1"/>
      <w:numFmt w:val="bullet"/>
      <w:lvlText w:val=""/>
      <w:lvlJc w:val="left"/>
      <w:pPr>
        <w:ind w:left="2089" w:hanging="420"/>
      </w:pPr>
      <w:rPr>
        <w:rFonts w:hint="default" w:ascii="Wingdings" w:hAnsi="Wingdings"/>
      </w:rPr>
    </w:lvl>
    <w:lvl w:ilvl="4" w:tentative="0">
      <w:start w:val="1"/>
      <w:numFmt w:val="bullet"/>
      <w:lvlText w:val=""/>
      <w:lvlJc w:val="left"/>
      <w:pPr>
        <w:ind w:left="2509" w:hanging="420"/>
      </w:pPr>
      <w:rPr>
        <w:rFonts w:hint="default" w:ascii="Wingdings" w:hAnsi="Wingdings"/>
      </w:rPr>
    </w:lvl>
    <w:lvl w:ilvl="5" w:tentative="0">
      <w:start w:val="1"/>
      <w:numFmt w:val="bullet"/>
      <w:lvlText w:val=""/>
      <w:lvlJc w:val="left"/>
      <w:pPr>
        <w:ind w:left="2929" w:hanging="420"/>
      </w:pPr>
      <w:rPr>
        <w:rFonts w:hint="default" w:ascii="Wingdings" w:hAnsi="Wingdings"/>
      </w:rPr>
    </w:lvl>
    <w:lvl w:ilvl="6" w:tentative="0">
      <w:start w:val="1"/>
      <w:numFmt w:val="bullet"/>
      <w:lvlText w:val=""/>
      <w:lvlJc w:val="left"/>
      <w:pPr>
        <w:ind w:left="3349" w:hanging="420"/>
      </w:pPr>
      <w:rPr>
        <w:rFonts w:hint="default" w:ascii="Wingdings" w:hAnsi="Wingdings"/>
      </w:rPr>
    </w:lvl>
    <w:lvl w:ilvl="7" w:tentative="0">
      <w:start w:val="1"/>
      <w:numFmt w:val="bullet"/>
      <w:lvlText w:val=""/>
      <w:lvlJc w:val="left"/>
      <w:pPr>
        <w:ind w:left="3769" w:hanging="420"/>
      </w:pPr>
      <w:rPr>
        <w:rFonts w:hint="default" w:ascii="Wingdings" w:hAnsi="Wingdings"/>
      </w:rPr>
    </w:lvl>
    <w:lvl w:ilvl="8" w:tentative="0">
      <w:start w:val="1"/>
      <w:numFmt w:val="bullet"/>
      <w:lvlText w:val=""/>
      <w:lvlJc w:val="left"/>
      <w:pPr>
        <w:ind w:left="4189" w:hanging="420"/>
      </w:pPr>
      <w:rPr>
        <w:rFonts w:hint="default" w:ascii="Wingdings" w:hAnsi="Wingdings"/>
      </w:rPr>
    </w:lvl>
  </w:abstractNum>
  <w:abstractNum w:abstractNumId="5">
    <w:nsid w:val="20A064AD"/>
    <w:multiLevelType w:val="multilevel"/>
    <w:tmpl w:val="20A064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1822775"/>
    <w:multiLevelType w:val="multilevel"/>
    <w:tmpl w:val="218227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21BA241B"/>
    <w:multiLevelType w:val="multilevel"/>
    <w:tmpl w:val="21BA241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6E009D3"/>
    <w:multiLevelType w:val="multilevel"/>
    <w:tmpl w:val="26E009D3"/>
    <w:lvl w:ilvl="0" w:tentative="0">
      <w:start w:val="1"/>
      <w:numFmt w:val="bullet"/>
      <w:lvlText w:val=""/>
      <w:lvlJc w:val="left"/>
      <w:pPr>
        <w:ind w:left="842" w:hanging="420"/>
      </w:pPr>
      <w:rPr>
        <w:rFonts w:hint="default" w:ascii="Wingdings" w:hAnsi="Wingdings"/>
      </w:rPr>
    </w:lvl>
    <w:lvl w:ilvl="1" w:tentative="0">
      <w:start w:val="1"/>
      <w:numFmt w:val="bullet"/>
      <w:lvlText w:val=""/>
      <w:lvlJc w:val="left"/>
      <w:pPr>
        <w:ind w:left="1262" w:hanging="420"/>
      </w:pPr>
      <w:rPr>
        <w:rFonts w:hint="default" w:ascii="Wingdings" w:hAnsi="Wingdings"/>
      </w:rPr>
    </w:lvl>
    <w:lvl w:ilvl="2" w:tentative="0">
      <w:start w:val="1"/>
      <w:numFmt w:val="bullet"/>
      <w:lvlText w:val=""/>
      <w:lvlJc w:val="left"/>
      <w:pPr>
        <w:ind w:left="1682" w:hanging="420"/>
      </w:pPr>
      <w:rPr>
        <w:rFonts w:hint="default" w:ascii="Wingdings" w:hAnsi="Wingdings"/>
      </w:rPr>
    </w:lvl>
    <w:lvl w:ilvl="3" w:tentative="0">
      <w:start w:val="1"/>
      <w:numFmt w:val="bullet"/>
      <w:lvlText w:val=""/>
      <w:lvlJc w:val="left"/>
      <w:pPr>
        <w:ind w:left="2102" w:hanging="420"/>
      </w:pPr>
      <w:rPr>
        <w:rFonts w:hint="default" w:ascii="Wingdings" w:hAnsi="Wingdings"/>
      </w:rPr>
    </w:lvl>
    <w:lvl w:ilvl="4" w:tentative="0">
      <w:start w:val="1"/>
      <w:numFmt w:val="bullet"/>
      <w:lvlText w:val=""/>
      <w:lvlJc w:val="left"/>
      <w:pPr>
        <w:ind w:left="2522" w:hanging="420"/>
      </w:pPr>
      <w:rPr>
        <w:rFonts w:hint="default" w:ascii="Wingdings" w:hAnsi="Wingdings"/>
      </w:rPr>
    </w:lvl>
    <w:lvl w:ilvl="5" w:tentative="0">
      <w:start w:val="1"/>
      <w:numFmt w:val="bullet"/>
      <w:lvlText w:val=""/>
      <w:lvlJc w:val="left"/>
      <w:pPr>
        <w:ind w:left="2942" w:hanging="420"/>
      </w:pPr>
      <w:rPr>
        <w:rFonts w:hint="default" w:ascii="Wingdings" w:hAnsi="Wingdings"/>
      </w:rPr>
    </w:lvl>
    <w:lvl w:ilvl="6" w:tentative="0">
      <w:start w:val="1"/>
      <w:numFmt w:val="bullet"/>
      <w:lvlText w:val=""/>
      <w:lvlJc w:val="left"/>
      <w:pPr>
        <w:ind w:left="3362" w:hanging="420"/>
      </w:pPr>
      <w:rPr>
        <w:rFonts w:hint="default" w:ascii="Wingdings" w:hAnsi="Wingdings"/>
      </w:rPr>
    </w:lvl>
    <w:lvl w:ilvl="7" w:tentative="0">
      <w:start w:val="1"/>
      <w:numFmt w:val="bullet"/>
      <w:lvlText w:val=""/>
      <w:lvlJc w:val="left"/>
      <w:pPr>
        <w:ind w:left="3782" w:hanging="420"/>
      </w:pPr>
      <w:rPr>
        <w:rFonts w:hint="default" w:ascii="Wingdings" w:hAnsi="Wingdings"/>
      </w:rPr>
    </w:lvl>
    <w:lvl w:ilvl="8" w:tentative="0">
      <w:start w:val="1"/>
      <w:numFmt w:val="bullet"/>
      <w:lvlText w:val=""/>
      <w:lvlJc w:val="left"/>
      <w:pPr>
        <w:ind w:left="4202" w:hanging="420"/>
      </w:pPr>
      <w:rPr>
        <w:rFonts w:hint="default" w:ascii="Wingdings" w:hAnsi="Wingdings"/>
      </w:rPr>
    </w:lvl>
  </w:abstractNum>
  <w:abstractNum w:abstractNumId="9">
    <w:nsid w:val="2B516D02"/>
    <w:multiLevelType w:val="multilevel"/>
    <w:tmpl w:val="2B516D02"/>
    <w:lvl w:ilvl="0" w:tentative="0">
      <w:start w:val="1"/>
      <w:numFmt w:val="decimalEnclosedCircle"/>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3BCB2607"/>
    <w:multiLevelType w:val="multilevel"/>
    <w:tmpl w:val="3BCB260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0414679"/>
    <w:multiLevelType w:val="multilevel"/>
    <w:tmpl w:val="4041467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41F77066"/>
    <w:multiLevelType w:val="multilevel"/>
    <w:tmpl w:val="41F7706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430E2E0B"/>
    <w:multiLevelType w:val="multilevel"/>
    <w:tmpl w:val="430E2E0B"/>
    <w:lvl w:ilvl="0" w:tentative="0">
      <w:start w:val="1"/>
      <w:numFmt w:val="decimalEnclosedCircle"/>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4">
    <w:nsid w:val="4DEF7C64"/>
    <w:multiLevelType w:val="multilevel"/>
    <w:tmpl w:val="4DEF7C6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56A8A382"/>
    <w:multiLevelType w:val="singleLevel"/>
    <w:tmpl w:val="56A8A382"/>
    <w:lvl w:ilvl="0" w:tentative="0">
      <w:start w:val="1"/>
      <w:numFmt w:val="bullet"/>
      <w:lvlText w:val=""/>
      <w:lvlJc w:val="left"/>
      <w:pPr>
        <w:tabs>
          <w:tab w:val="left" w:pos="420"/>
        </w:tabs>
        <w:ind w:left="420" w:hanging="420"/>
      </w:pPr>
      <w:rPr>
        <w:rFonts w:hint="default" w:ascii="Wingdings" w:hAnsi="Wingdings"/>
      </w:rPr>
    </w:lvl>
  </w:abstractNum>
  <w:abstractNum w:abstractNumId="16">
    <w:nsid w:val="56C14BF4"/>
    <w:multiLevelType w:val="singleLevel"/>
    <w:tmpl w:val="56C14BF4"/>
    <w:lvl w:ilvl="0" w:tentative="0">
      <w:start w:val="1"/>
      <w:numFmt w:val="bullet"/>
      <w:lvlText w:val=""/>
      <w:lvlJc w:val="left"/>
      <w:pPr>
        <w:tabs>
          <w:tab w:val="left" w:pos="420"/>
        </w:tabs>
        <w:ind w:left="420" w:hanging="420"/>
      </w:pPr>
      <w:rPr>
        <w:rFonts w:hint="default" w:ascii="Wingdings" w:hAnsi="Wingdings"/>
      </w:rPr>
    </w:lvl>
  </w:abstractNum>
  <w:abstractNum w:abstractNumId="17">
    <w:nsid w:val="56C14DB9"/>
    <w:multiLevelType w:val="singleLevel"/>
    <w:tmpl w:val="56C14DB9"/>
    <w:lvl w:ilvl="0" w:tentative="0">
      <w:start w:val="1"/>
      <w:numFmt w:val="bullet"/>
      <w:lvlText w:val=""/>
      <w:lvlJc w:val="left"/>
      <w:pPr>
        <w:tabs>
          <w:tab w:val="left" w:pos="420"/>
        </w:tabs>
        <w:ind w:left="420" w:hanging="420"/>
      </w:pPr>
      <w:rPr>
        <w:rFonts w:hint="default" w:ascii="Wingdings" w:hAnsi="Wingdings"/>
      </w:rPr>
    </w:lvl>
  </w:abstractNum>
  <w:abstractNum w:abstractNumId="18">
    <w:nsid w:val="56C16F4F"/>
    <w:multiLevelType w:val="singleLevel"/>
    <w:tmpl w:val="56C16F4F"/>
    <w:lvl w:ilvl="0" w:tentative="0">
      <w:start w:val="1"/>
      <w:numFmt w:val="bullet"/>
      <w:lvlText w:val=""/>
      <w:lvlJc w:val="left"/>
      <w:pPr>
        <w:tabs>
          <w:tab w:val="left" w:pos="420"/>
        </w:tabs>
        <w:ind w:left="420" w:hanging="420"/>
      </w:pPr>
      <w:rPr>
        <w:rFonts w:hint="default" w:ascii="Wingdings" w:hAnsi="Wingdings"/>
      </w:rPr>
    </w:lvl>
  </w:abstractNum>
  <w:abstractNum w:abstractNumId="19">
    <w:nsid w:val="580C0BA2"/>
    <w:multiLevelType w:val="multilevel"/>
    <w:tmpl w:val="580C0BA2"/>
    <w:lvl w:ilvl="0" w:tentative="0">
      <w:start w:val="1"/>
      <w:numFmt w:val="decimalEnclosedCircle"/>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0">
    <w:nsid w:val="585A4E6F"/>
    <w:multiLevelType w:val="multilevel"/>
    <w:tmpl w:val="585A4E6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5BB32940"/>
    <w:multiLevelType w:val="multilevel"/>
    <w:tmpl w:val="5BB3294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
    <w:nsid w:val="5D112000"/>
    <w:multiLevelType w:val="multilevel"/>
    <w:tmpl w:val="5D1120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64F016BD"/>
    <w:multiLevelType w:val="multilevel"/>
    <w:tmpl w:val="64F016B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4">
    <w:nsid w:val="78FE04A8"/>
    <w:multiLevelType w:val="multilevel"/>
    <w:tmpl w:val="78FE04A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
    <w:nsid w:val="79DE7990"/>
    <w:multiLevelType w:val="multilevel"/>
    <w:tmpl w:val="79DE799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4"/>
  </w:num>
  <w:num w:numId="3">
    <w:abstractNumId w:val="3"/>
  </w:num>
  <w:num w:numId="4">
    <w:abstractNumId w:val="10"/>
  </w:num>
  <w:num w:numId="5">
    <w:abstractNumId w:val="25"/>
  </w:num>
  <w:num w:numId="6">
    <w:abstractNumId w:val="13"/>
  </w:num>
  <w:num w:numId="7">
    <w:abstractNumId w:val="11"/>
  </w:num>
  <w:num w:numId="8">
    <w:abstractNumId w:val="4"/>
  </w:num>
  <w:num w:numId="9">
    <w:abstractNumId w:val="12"/>
  </w:num>
  <w:num w:numId="10">
    <w:abstractNumId w:val="23"/>
  </w:num>
  <w:num w:numId="11">
    <w:abstractNumId w:val="8"/>
  </w:num>
  <w:num w:numId="12">
    <w:abstractNumId w:val="16"/>
  </w:num>
  <w:num w:numId="13">
    <w:abstractNumId w:val="7"/>
  </w:num>
  <w:num w:numId="14">
    <w:abstractNumId w:val="5"/>
  </w:num>
  <w:num w:numId="15">
    <w:abstractNumId w:val="24"/>
  </w:num>
  <w:num w:numId="16">
    <w:abstractNumId w:val="19"/>
  </w:num>
  <w:num w:numId="17">
    <w:abstractNumId w:val="9"/>
  </w:num>
  <w:num w:numId="18">
    <w:abstractNumId w:val="17"/>
  </w:num>
  <w:num w:numId="19">
    <w:abstractNumId w:val="15"/>
  </w:num>
  <w:num w:numId="20">
    <w:abstractNumId w:val="1"/>
  </w:num>
  <w:num w:numId="21">
    <w:abstractNumId w:val="22"/>
  </w:num>
  <w:num w:numId="22">
    <w:abstractNumId w:val="18"/>
  </w:num>
  <w:num w:numId="23">
    <w:abstractNumId w:val="6"/>
  </w:num>
  <w:num w:numId="24">
    <w:abstractNumId w:val="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007827"/>
    <w:rsid w:val="000118A2"/>
    <w:rsid w:val="00021E2C"/>
    <w:rsid w:val="00050690"/>
    <w:rsid w:val="00053550"/>
    <w:rsid w:val="00054FE4"/>
    <w:rsid w:val="00055C58"/>
    <w:rsid w:val="00065503"/>
    <w:rsid w:val="000659D9"/>
    <w:rsid w:val="00066D24"/>
    <w:rsid w:val="00071028"/>
    <w:rsid w:val="00072A8F"/>
    <w:rsid w:val="0008210C"/>
    <w:rsid w:val="000842E7"/>
    <w:rsid w:val="000A1670"/>
    <w:rsid w:val="000A32CD"/>
    <w:rsid w:val="000A456E"/>
    <w:rsid w:val="000D0659"/>
    <w:rsid w:val="000D69A3"/>
    <w:rsid w:val="001019B0"/>
    <w:rsid w:val="00111FE4"/>
    <w:rsid w:val="001129C5"/>
    <w:rsid w:val="00114C39"/>
    <w:rsid w:val="00121A79"/>
    <w:rsid w:val="00151E6D"/>
    <w:rsid w:val="00160232"/>
    <w:rsid w:val="00161FCD"/>
    <w:rsid w:val="00171469"/>
    <w:rsid w:val="001771D9"/>
    <w:rsid w:val="001772A1"/>
    <w:rsid w:val="00184FE8"/>
    <w:rsid w:val="001A5CDF"/>
    <w:rsid w:val="001B5750"/>
    <w:rsid w:val="001C545E"/>
    <w:rsid w:val="001D396A"/>
    <w:rsid w:val="001D5584"/>
    <w:rsid w:val="001E0261"/>
    <w:rsid w:val="001E303F"/>
    <w:rsid w:val="002127C1"/>
    <w:rsid w:val="00213582"/>
    <w:rsid w:val="00223D58"/>
    <w:rsid w:val="0022625E"/>
    <w:rsid w:val="00237F70"/>
    <w:rsid w:val="002450FC"/>
    <w:rsid w:val="00245785"/>
    <w:rsid w:val="00253E7C"/>
    <w:rsid w:val="002568EB"/>
    <w:rsid w:val="002638D9"/>
    <w:rsid w:val="00265C99"/>
    <w:rsid w:val="00276B86"/>
    <w:rsid w:val="002834E3"/>
    <w:rsid w:val="002849B4"/>
    <w:rsid w:val="002A4B8E"/>
    <w:rsid w:val="002A713E"/>
    <w:rsid w:val="002C50A6"/>
    <w:rsid w:val="002F29E2"/>
    <w:rsid w:val="002F5ECC"/>
    <w:rsid w:val="002F7024"/>
    <w:rsid w:val="003064DE"/>
    <w:rsid w:val="00333F5A"/>
    <w:rsid w:val="00344B28"/>
    <w:rsid w:val="003577C9"/>
    <w:rsid w:val="00366756"/>
    <w:rsid w:val="003865A8"/>
    <w:rsid w:val="003943D9"/>
    <w:rsid w:val="003970BE"/>
    <w:rsid w:val="003B5638"/>
    <w:rsid w:val="003C25E6"/>
    <w:rsid w:val="003C4588"/>
    <w:rsid w:val="003D38AB"/>
    <w:rsid w:val="003E1A36"/>
    <w:rsid w:val="003E3B0E"/>
    <w:rsid w:val="003E5855"/>
    <w:rsid w:val="004019E0"/>
    <w:rsid w:val="00410532"/>
    <w:rsid w:val="004134A8"/>
    <w:rsid w:val="00417CB2"/>
    <w:rsid w:val="00426176"/>
    <w:rsid w:val="0043384D"/>
    <w:rsid w:val="00434F4F"/>
    <w:rsid w:val="004367EA"/>
    <w:rsid w:val="004412A1"/>
    <w:rsid w:val="004763C7"/>
    <w:rsid w:val="00493DA1"/>
    <w:rsid w:val="004A6F52"/>
    <w:rsid w:val="004D3286"/>
    <w:rsid w:val="004E106E"/>
    <w:rsid w:val="004E2DA0"/>
    <w:rsid w:val="00503EAC"/>
    <w:rsid w:val="00507C12"/>
    <w:rsid w:val="00521F96"/>
    <w:rsid w:val="0052513A"/>
    <w:rsid w:val="00554D0B"/>
    <w:rsid w:val="00562A87"/>
    <w:rsid w:val="00563A5C"/>
    <w:rsid w:val="00566B6C"/>
    <w:rsid w:val="00592984"/>
    <w:rsid w:val="005966DC"/>
    <w:rsid w:val="005B6D6A"/>
    <w:rsid w:val="005B6F7B"/>
    <w:rsid w:val="005C593E"/>
    <w:rsid w:val="005D6368"/>
    <w:rsid w:val="005E29CA"/>
    <w:rsid w:val="00604CED"/>
    <w:rsid w:val="00606285"/>
    <w:rsid w:val="006251E9"/>
    <w:rsid w:val="00625667"/>
    <w:rsid w:val="00633A51"/>
    <w:rsid w:val="00642441"/>
    <w:rsid w:val="00656F00"/>
    <w:rsid w:val="00663AD7"/>
    <w:rsid w:val="0066714E"/>
    <w:rsid w:val="006723E5"/>
    <w:rsid w:val="006731BE"/>
    <w:rsid w:val="00673D7A"/>
    <w:rsid w:val="00675589"/>
    <w:rsid w:val="006805EE"/>
    <w:rsid w:val="006865C5"/>
    <w:rsid w:val="006B0321"/>
    <w:rsid w:val="006B2C89"/>
    <w:rsid w:val="006B62F9"/>
    <w:rsid w:val="006C37DC"/>
    <w:rsid w:val="006C56FC"/>
    <w:rsid w:val="006C7AB8"/>
    <w:rsid w:val="006F6336"/>
    <w:rsid w:val="0070192F"/>
    <w:rsid w:val="00713DB9"/>
    <w:rsid w:val="00715CB9"/>
    <w:rsid w:val="00727B86"/>
    <w:rsid w:val="00752756"/>
    <w:rsid w:val="0076356F"/>
    <w:rsid w:val="007667D6"/>
    <w:rsid w:val="00772B49"/>
    <w:rsid w:val="0077535B"/>
    <w:rsid w:val="00785BC8"/>
    <w:rsid w:val="00793918"/>
    <w:rsid w:val="007A0947"/>
    <w:rsid w:val="007C53A2"/>
    <w:rsid w:val="007C7801"/>
    <w:rsid w:val="007E0ADB"/>
    <w:rsid w:val="007E56AD"/>
    <w:rsid w:val="00816AB6"/>
    <w:rsid w:val="00821E52"/>
    <w:rsid w:val="00823527"/>
    <w:rsid w:val="00840B89"/>
    <w:rsid w:val="00865346"/>
    <w:rsid w:val="00870F54"/>
    <w:rsid w:val="008717A7"/>
    <w:rsid w:val="00871FBC"/>
    <w:rsid w:val="0087735B"/>
    <w:rsid w:val="0088028D"/>
    <w:rsid w:val="0088134E"/>
    <w:rsid w:val="0089238D"/>
    <w:rsid w:val="008A26AA"/>
    <w:rsid w:val="008A4E50"/>
    <w:rsid w:val="008B08F6"/>
    <w:rsid w:val="008D0044"/>
    <w:rsid w:val="008E21DB"/>
    <w:rsid w:val="008F01C0"/>
    <w:rsid w:val="008F0FE1"/>
    <w:rsid w:val="008F5F31"/>
    <w:rsid w:val="008F68E7"/>
    <w:rsid w:val="008F69DE"/>
    <w:rsid w:val="00900751"/>
    <w:rsid w:val="00900AA0"/>
    <w:rsid w:val="00907EBF"/>
    <w:rsid w:val="00915BB1"/>
    <w:rsid w:val="00934ECB"/>
    <w:rsid w:val="009453F5"/>
    <w:rsid w:val="00961CA2"/>
    <w:rsid w:val="0096275C"/>
    <w:rsid w:val="009673B1"/>
    <w:rsid w:val="00981B3F"/>
    <w:rsid w:val="00990582"/>
    <w:rsid w:val="00996DA5"/>
    <w:rsid w:val="009A6EEE"/>
    <w:rsid w:val="009B4D27"/>
    <w:rsid w:val="009C3B13"/>
    <w:rsid w:val="009D71E5"/>
    <w:rsid w:val="00A24279"/>
    <w:rsid w:val="00A5154D"/>
    <w:rsid w:val="00A60279"/>
    <w:rsid w:val="00A6373D"/>
    <w:rsid w:val="00A71A8D"/>
    <w:rsid w:val="00A72C67"/>
    <w:rsid w:val="00A868F9"/>
    <w:rsid w:val="00AA2625"/>
    <w:rsid w:val="00AB0E80"/>
    <w:rsid w:val="00AB5CC6"/>
    <w:rsid w:val="00AC497F"/>
    <w:rsid w:val="00AC5F03"/>
    <w:rsid w:val="00AC7FE6"/>
    <w:rsid w:val="00AD054E"/>
    <w:rsid w:val="00AE04F5"/>
    <w:rsid w:val="00B00BA2"/>
    <w:rsid w:val="00B15EAA"/>
    <w:rsid w:val="00B27927"/>
    <w:rsid w:val="00B33863"/>
    <w:rsid w:val="00B37653"/>
    <w:rsid w:val="00B412F4"/>
    <w:rsid w:val="00B41EB4"/>
    <w:rsid w:val="00B5040A"/>
    <w:rsid w:val="00B51450"/>
    <w:rsid w:val="00B60BF9"/>
    <w:rsid w:val="00B6363F"/>
    <w:rsid w:val="00B65305"/>
    <w:rsid w:val="00B86DBD"/>
    <w:rsid w:val="00B946E9"/>
    <w:rsid w:val="00B97FD1"/>
    <w:rsid w:val="00BA2C29"/>
    <w:rsid w:val="00BB3CFD"/>
    <w:rsid w:val="00BC640A"/>
    <w:rsid w:val="00BF588C"/>
    <w:rsid w:val="00C04B27"/>
    <w:rsid w:val="00C15C8B"/>
    <w:rsid w:val="00C177AA"/>
    <w:rsid w:val="00C216F5"/>
    <w:rsid w:val="00C218A0"/>
    <w:rsid w:val="00C21B84"/>
    <w:rsid w:val="00C22C54"/>
    <w:rsid w:val="00C2716B"/>
    <w:rsid w:val="00C40F8D"/>
    <w:rsid w:val="00C40FAA"/>
    <w:rsid w:val="00C5224B"/>
    <w:rsid w:val="00C632AA"/>
    <w:rsid w:val="00C63E59"/>
    <w:rsid w:val="00C6524F"/>
    <w:rsid w:val="00C70E03"/>
    <w:rsid w:val="00C71F16"/>
    <w:rsid w:val="00C77EB2"/>
    <w:rsid w:val="00C90EF7"/>
    <w:rsid w:val="00CB4A61"/>
    <w:rsid w:val="00CC0D6D"/>
    <w:rsid w:val="00CC584A"/>
    <w:rsid w:val="00CC65CA"/>
    <w:rsid w:val="00CF24C0"/>
    <w:rsid w:val="00CF6202"/>
    <w:rsid w:val="00CF6F91"/>
    <w:rsid w:val="00CF7972"/>
    <w:rsid w:val="00D17DDB"/>
    <w:rsid w:val="00D223BD"/>
    <w:rsid w:val="00D23273"/>
    <w:rsid w:val="00D32C3B"/>
    <w:rsid w:val="00D33B1F"/>
    <w:rsid w:val="00D47671"/>
    <w:rsid w:val="00D730BC"/>
    <w:rsid w:val="00D86113"/>
    <w:rsid w:val="00D86867"/>
    <w:rsid w:val="00D8728C"/>
    <w:rsid w:val="00DA1FA8"/>
    <w:rsid w:val="00DA6F39"/>
    <w:rsid w:val="00DB2934"/>
    <w:rsid w:val="00DC037B"/>
    <w:rsid w:val="00DD0BE0"/>
    <w:rsid w:val="00DF114F"/>
    <w:rsid w:val="00DF3708"/>
    <w:rsid w:val="00E04097"/>
    <w:rsid w:val="00E14930"/>
    <w:rsid w:val="00E17DAF"/>
    <w:rsid w:val="00E219A5"/>
    <w:rsid w:val="00E45FAB"/>
    <w:rsid w:val="00E519AC"/>
    <w:rsid w:val="00E739EC"/>
    <w:rsid w:val="00E82420"/>
    <w:rsid w:val="00E85120"/>
    <w:rsid w:val="00E87211"/>
    <w:rsid w:val="00E92794"/>
    <w:rsid w:val="00EA6E75"/>
    <w:rsid w:val="00EB3AEB"/>
    <w:rsid w:val="00EB624E"/>
    <w:rsid w:val="00EB709A"/>
    <w:rsid w:val="00EC3FEB"/>
    <w:rsid w:val="00EC5C51"/>
    <w:rsid w:val="00ED3E57"/>
    <w:rsid w:val="00ED54A7"/>
    <w:rsid w:val="00ED6161"/>
    <w:rsid w:val="00ED6AEB"/>
    <w:rsid w:val="00EE33D3"/>
    <w:rsid w:val="00EF5699"/>
    <w:rsid w:val="00F01D03"/>
    <w:rsid w:val="00F03EB3"/>
    <w:rsid w:val="00F173D8"/>
    <w:rsid w:val="00F24188"/>
    <w:rsid w:val="00F25777"/>
    <w:rsid w:val="00F25FD2"/>
    <w:rsid w:val="00F32A19"/>
    <w:rsid w:val="00F467AF"/>
    <w:rsid w:val="00F511A1"/>
    <w:rsid w:val="00F5123D"/>
    <w:rsid w:val="00F6425A"/>
    <w:rsid w:val="00F70867"/>
    <w:rsid w:val="00F73556"/>
    <w:rsid w:val="00F773AC"/>
    <w:rsid w:val="00F90B88"/>
    <w:rsid w:val="00F96083"/>
    <w:rsid w:val="00FA796D"/>
    <w:rsid w:val="00FC00B7"/>
    <w:rsid w:val="00FD10F8"/>
    <w:rsid w:val="00FD6113"/>
    <w:rsid w:val="00FD6AA3"/>
    <w:rsid w:val="00FE41F0"/>
    <w:rsid w:val="00FE7AEE"/>
    <w:rsid w:val="00FF2082"/>
    <w:rsid w:val="00FF52C7"/>
    <w:rsid w:val="00FF7E95"/>
    <w:rsid w:val="024541C2"/>
    <w:rsid w:val="02F51DE9"/>
    <w:rsid w:val="0570169F"/>
    <w:rsid w:val="05DA3E31"/>
    <w:rsid w:val="06676807"/>
    <w:rsid w:val="07A841F8"/>
    <w:rsid w:val="08580291"/>
    <w:rsid w:val="08BE5108"/>
    <w:rsid w:val="0D364CF6"/>
    <w:rsid w:val="0F576447"/>
    <w:rsid w:val="0F940926"/>
    <w:rsid w:val="131C2628"/>
    <w:rsid w:val="14037EC4"/>
    <w:rsid w:val="147216CB"/>
    <w:rsid w:val="1734519C"/>
    <w:rsid w:val="188C766C"/>
    <w:rsid w:val="18C149EA"/>
    <w:rsid w:val="1B9F6D58"/>
    <w:rsid w:val="1C283FB2"/>
    <w:rsid w:val="1F956EDA"/>
    <w:rsid w:val="203326E3"/>
    <w:rsid w:val="246B111F"/>
    <w:rsid w:val="25A47C0E"/>
    <w:rsid w:val="28DB2ECD"/>
    <w:rsid w:val="2A287144"/>
    <w:rsid w:val="2A5B3398"/>
    <w:rsid w:val="2D8032D1"/>
    <w:rsid w:val="2F165E57"/>
    <w:rsid w:val="2F203922"/>
    <w:rsid w:val="32201EF0"/>
    <w:rsid w:val="32A5443F"/>
    <w:rsid w:val="3466797E"/>
    <w:rsid w:val="35127828"/>
    <w:rsid w:val="37E70887"/>
    <w:rsid w:val="39215C46"/>
    <w:rsid w:val="3A652F06"/>
    <w:rsid w:val="3C4E4B28"/>
    <w:rsid w:val="3D634A60"/>
    <w:rsid w:val="3E2A3C25"/>
    <w:rsid w:val="420C17D1"/>
    <w:rsid w:val="42C73536"/>
    <w:rsid w:val="43A952AF"/>
    <w:rsid w:val="45B87FB0"/>
    <w:rsid w:val="49571229"/>
    <w:rsid w:val="49800A20"/>
    <w:rsid w:val="4A7D3293"/>
    <w:rsid w:val="4B204C49"/>
    <w:rsid w:val="4DE93083"/>
    <w:rsid w:val="4EAA6B68"/>
    <w:rsid w:val="4F8B20B0"/>
    <w:rsid w:val="50F17001"/>
    <w:rsid w:val="51A63741"/>
    <w:rsid w:val="55BD674F"/>
    <w:rsid w:val="57F40CC7"/>
    <w:rsid w:val="5A2F7155"/>
    <w:rsid w:val="5A97462D"/>
    <w:rsid w:val="5AF92BA4"/>
    <w:rsid w:val="5B137D4D"/>
    <w:rsid w:val="5DC03F75"/>
    <w:rsid w:val="5DCB24BB"/>
    <w:rsid w:val="5F527D97"/>
    <w:rsid w:val="601F28B8"/>
    <w:rsid w:val="6A43484F"/>
    <w:rsid w:val="6B50026C"/>
    <w:rsid w:val="6CA92E4F"/>
    <w:rsid w:val="6F007827"/>
    <w:rsid w:val="6FAC1F08"/>
    <w:rsid w:val="739F09E8"/>
    <w:rsid w:val="75AC3CE5"/>
    <w:rsid w:val="77FC29BC"/>
    <w:rsid w:val="7A1517CF"/>
    <w:rsid w:val="7F114CC4"/>
    <w:rsid w:val="7FC43A6A"/>
    <w:rsid w:val="7FFB0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0"/>
    <w:pPr>
      <w:keepNext/>
      <w:keepLines/>
      <w:spacing w:line="576" w:lineRule="auto"/>
      <w:outlineLvl w:val="0"/>
    </w:pPr>
    <w:rPr>
      <w:b/>
      <w:kern w:val="44"/>
      <w:sz w:val="44"/>
      <w:szCs w:val="2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100" w:beforeAutospacing="1" w:after="100" w:afterAutospacing="1"/>
      <w:jc w:val="left"/>
    </w:pPr>
    <w:rPr>
      <w:kern w:val="0"/>
      <w:sz w:val="24"/>
    </w:rPr>
  </w:style>
  <w:style w:type="character" w:styleId="8">
    <w:name w:val="Strong"/>
    <w:qFormat/>
    <w:uiPriority w:val="0"/>
    <w:rPr>
      <w:b/>
    </w:rPr>
  </w:style>
  <w:style w:type="character" w:styleId="9">
    <w:name w:val="Emphasis"/>
    <w:basedOn w:val="7"/>
    <w:qFormat/>
    <w:uiPriority w:val="0"/>
    <w:rPr>
      <w:i/>
    </w:rPr>
  </w:style>
  <w:style w:type="character" w:styleId="10">
    <w:name w:val="Hyperlink"/>
    <w:qFormat/>
    <w:uiPriority w:val="0"/>
    <w:rPr>
      <w:color w:val="0000CC"/>
      <w:u w:val="single"/>
    </w:rPr>
  </w:style>
  <w:style w:type="table" w:styleId="12">
    <w:name w:val="Table Grid"/>
    <w:basedOn w:val="11"/>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列出段落1"/>
    <w:basedOn w:val="1"/>
    <w:link w:val="21"/>
    <w:qFormat/>
    <w:uiPriority w:val="34"/>
    <w:pPr>
      <w:ind w:firstLine="420" w:firstLineChars="200"/>
    </w:pPr>
  </w:style>
  <w:style w:type="paragraph" w:customStyle="1" w:styleId="14">
    <w:name w:val="列出段落2"/>
    <w:basedOn w:val="1"/>
    <w:qFormat/>
    <w:uiPriority w:val="34"/>
    <w:pPr>
      <w:ind w:firstLine="420" w:firstLineChars="200"/>
    </w:pPr>
  </w:style>
  <w:style w:type="paragraph" w:customStyle="1" w:styleId="15">
    <w:name w:val="无间隔1"/>
    <w:qFormat/>
    <w:uiPriority w:val="1"/>
    <w:pPr>
      <w:adjustRightInd w:val="0"/>
      <w:snapToGrid w:val="0"/>
    </w:pPr>
    <w:rPr>
      <w:rFonts w:ascii="Tahoma" w:hAnsi="Tahoma" w:eastAsia="微软雅黑" w:cs="黑体"/>
      <w:sz w:val="22"/>
      <w:szCs w:val="22"/>
      <w:lang w:val="en-US" w:eastAsia="zh-CN" w:bidi="ar-SA"/>
    </w:rPr>
  </w:style>
  <w:style w:type="character" w:customStyle="1" w:styleId="16">
    <w:name w:val="批注框文本 Char"/>
    <w:basedOn w:val="7"/>
    <w:link w:val="3"/>
    <w:qFormat/>
    <w:uiPriority w:val="0"/>
    <w:rPr>
      <w:kern w:val="2"/>
      <w:sz w:val="18"/>
      <w:szCs w:val="18"/>
    </w:rPr>
  </w:style>
  <w:style w:type="paragraph" w:customStyle="1" w:styleId="17">
    <w:name w:val="列出段落3"/>
    <w:basedOn w:val="1"/>
    <w:unhideWhenUsed/>
    <w:qFormat/>
    <w:uiPriority w:val="34"/>
    <w:pPr>
      <w:ind w:firstLine="420" w:firstLineChars="200"/>
    </w:pPr>
  </w:style>
  <w:style w:type="paragraph" w:customStyle="1" w:styleId="18">
    <w:name w:val="列出段落31"/>
    <w:basedOn w:val="1"/>
    <w:qFormat/>
    <w:uiPriority w:val="34"/>
    <w:pPr>
      <w:ind w:firstLine="420" w:firstLineChars="200"/>
    </w:pPr>
  </w:style>
  <w:style w:type="paragraph" w:customStyle="1" w:styleId="19">
    <w:name w:val="列出段落4"/>
    <w:basedOn w:val="1"/>
    <w:unhideWhenUsed/>
    <w:qFormat/>
    <w:uiPriority w:val="99"/>
    <w:pPr>
      <w:ind w:firstLine="420" w:firstLineChars="200"/>
    </w:pPr>
  </w:style>
  <w:style w:type="paragraph" w:styleId="20">
    <w:name w:val="List Paragraph"/>
    <w:basedOn w:val="1"/>
    <w:unhideWhenUsed/>
    <w:qFormat/>
    <w:uiPriority w:val="34"/>
    <w:pPr>
      <w:ind w:firstLine="420" w:firstLineChars="200"/>
    </w:pPr>
  </w:style>
  <w:style w:type="character" w:customStyle="1" w:styleId="21">
    <w:name w:val="列出段落1 Char"/>
    <w:link w:val="13"/>
    <w:qFormat/>
    <w:uiPriority w:val="34"/>
    <w:rPr>
      <w:rFonts w:asciiTheme="minorHAnsi" w:hAnsiTheme="minorHAnsi" w:eastAsiaTheme="minorEastAsia" w:cstheme="minorBidi"/>
      <w:kern w:val="2"/>
      <w:sz w:val="21"/>
      <w:szCs w:val="22"/>
    </w:rPr>
  </w:style>
  <w:style w:type="paragraph" w:customStyle="1" w:styleId="22">
    <w:name w:val="列出段落5"/>
    <w:basedOn w:val="1"/>
    <w:unhideWhenUsed/>
    <w:qFormat/>
    <w:uiPriority w:val="99"/>
    <w:pPr>
      <w:ind w:firstLine="420" w:firstLineChars="200"/>
    </w:pPr>
    <w:rPr>
      <w:rFonts w:ascii="Calibri" w:hAnsi="Calibri" w:eastAsia="宋体" w:cs="Times New Roman"/>
    </w:rPr>
  </w:style>
  <w:style w:type="character" w:customStyle="1" w:styleId="23">
    <w:name w:val="页眉 Char"/>
    <w:basedOn w:val="7"/>
    <w:link w:val="5"/>
    <w:qFormat/>
    <w:uiPriority w:val="0"/>
    <w:rPr>
      <w:rFonts w:asciiTheme="minorHAnsi" w:hAnsiTheme="minorHAnsi" w:eastAsiaTheme="minorEastAsia" w:cstheme="minorBidi"/>
      <w:kern w:val="2"/>
      <w:sz w:val="18"/>
      <w:szCs w:val="22"/>
    </w:rPr>
  </w:style>
  <w:style w:type="character" w:customStyle="1" w:styleId="24">
    <w:name w:val="标题 1 Char"/>
    <w:basedOn w:val="7"/>
    <w:link w:val="2"/>
    <w:qFormat/>
    <w:uiPriority w:val="0"/>
    <w:rPr>
      <w:rFonts w:asciiTheme="minorHAnsi" w:hAnsiTheme="minorHAnsi" w:eastAsiaTheme="minorEastAsia" w:cstheme="minorBidi"/>
      <w:b/>
      <w:kern w:val="44"/>
      <w:sz w:val="4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88FF6-8E23-4811-8DEF-BFF88FF90E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1052</Words>
  <Characters>6000</Characters>
  <Lines>50</Lines>
  <Paragraphs>14</Paragraphs>
  <TotalTime>0</TotalTime>
  <ScaleCrop>false</ScaleCrop>
  <LinksUpToDate>false</LinksUpToDate>
  <CharactersWithSpaces>7038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2017-02-09T06:17:00Z</dcterms:created>
  <dc:creator>Administrator</dc:creator>
  <cp:lastModifiedBy>DELL</cp:lastModifiedBy>
  <cp:lastPrinted>2016-04-08T02:44:00Z</cp:lastPrinted>
  <dcterms:modified xsi:type="dcterms:W3CDTF">2018-08-14T00:36:47Z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